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F9BEA" w14:textId="72F1F7F7" w:rsidR="00801E66" w:rsidRDefault="002D6D49">
      <w:pPr>
        <w:jc w:val="center"/>
        <w:rPr>
          <w:b/>
          <w:bCs/>
          <w:sz w:val="40"/>
          <w:szCs w:val="40"/>
        </w:rPr>
      </w:pPr>
      <w:r>
        <w:rPr>
          <w:b/>
          <w:bCs/>
          <w:sz w:val="40"/>
          <w:szCs w:val="40"/>
        </w:rPr>
        <w:t>会展项目策划赛实施细则</w:t>
      </w:r>
    </w:p>
    <w:p w14:paraId="4B0D46F5" w14:textId="77777777" w:rsidR="00801E66" w:rsidRDefault="002D6D49">
      <w:pPr>
        <w:spacing w:after="91"/>
        <w:ind w:left="432" w:firstLine="0"/>
      </w:pPr>
      <w:r>
        <w:t xml:space="preserve"> </w:t>
      </w:r>
    </w:p>
    <w:p w14:paraId="576814DF" w14:textId="77777777" w:rsidR="00801E66" w:rsidRDefault="002D6D49">
      <w:pPr>
        <w:spacing w:after="0" w:line="360" w:lineRule="auto"/>
        <w:ind w:left="0" w:firstLineChars="200" w:firstLine="442"/>
        <w:rPr>
          <w:b/>
          <w:bCs/>
        </w:rPr>
      </w:pPr>
      <w:r>
        <w:rPr>
          <w:b/>
          <w:bCs/>
        </w:rPr>
        <w:t xml:space="preserve">一、组织机构 </w:t>
      </w:r>
    </w:p>
    <w:p w14:paraId="4EF5901E" w14:textId="77777777" w:rsidR="00801E66" w:rsidRDefault="002D6D49">
      <w:pPr>
        <w:spacing w:after="0" w:line="360" w:lineRule="auto"/>
        <w:ind w:left="0" w:firstLineChars="200" w:firstLine="440"/>
      </w:pPr>
      <w:r>
        <w:t>主办单位：中国国际贸易促进委员会商业行业委员会</w:t>
      </w:r>
    </w:p>
    <w:p w14:paraId="3DA6B853" w14:textId="77777777" w:rsidR="00801E66" w:rsidRDefault="002D6D49">
      <w:pPr>
        <w:spacing w:after="0" w:line="360" w:lineRule="auto"/>
        <w:ind w:left="0" w:firstLineChars="700" w:firstLine="1540"/>
      </w:pPr>
      <w:r>
        <w:t>中国国际商会商业行业商会</w:t>
      </w:r>
    </w:p>
    <w:p w14:paraId="3FFA116F" w14:textId="77777777" w:rsidR="00801E66" w:rsidRDefault="002D6D49">
      <w:pPr>
        <w:spacing w:after="0" w:line="360" w:lineRule="auto"/>
        <w:ind w:left="0" w:firstLineChars="700" w:firstLine="1540"/>
      </w:pPr>
      <w:r>
        <w:t>中国商业经济学会</w:t>
      </w:r>
    </w:p>
    <w:p w14:paraId="777B9B86" w14:textId="77777777" w:rsidR="00801E66" w:rsidRDefault="002D6D49">
      <w:pPr>
        <w:spacing w:after="0" w:line="360" w:lineRule="auto"/>
        <w:ind w:left="0" w:firstLineChars="700" w:firstLine="1540"/>
      </w:pPr>
      <w:r>
        <w:t>中国会展经济研究会</w:t>
      </w:r>
    </w:p>
    <w:p w14:paraId="5C0A5977" w14:textId="77777777" w:rsidR="00801E66" w:rsidRDefault="002D6D49">
      <w:pPr>
        <w:spacing w:after="0" w:line="360" w:lineRule="auto"/>
        <w:ind w:leftChars="100" w:left="220" w:firstLineChars="96" w:firstLine="211"/>
      </w:pPr>
      <w:r>
        <w:rPr>
          <w:rFonts w:hint="eastAsia"/>
        </w:rPr>
        <w:t>指导单位：吉林省教育厅</w:t>
      </w:r>
    </w:p>
    <w:p w14:paraId="141718C1" w14:textId="77777777" w:rsidR="00801E66" w:rsidRDefault="002D6D49">
      <w:pPr>
        <w:spacing w:after="0" w:line="360" w:lineRule="auto"/>
        <w:ind w:leftChars="100" w:left="220" w:firstLineChars="96" w:firstLine="211"/>
      </w:pPr>
      <w:r>
        <w:t>承办单位：</w:t>
      </w:r>
      <w:r>
        <w:rPr>
          <w:rFonts w:hint="eastAsia"/>
        </w:rPr>
        <w:t>长春大学旅游学院</w:t>
      </w:r>
    </w:p>
    <w:p w14:paraId="551D5484" w14:textId="77777777" w:rsidR="00801E66" w:rsidRDefault="002D6D49">
      <w:pPr>
        <w:spacing w:after="0" w:line="360" w:lineRule="auto"/>
        <w:ind w:leftChars="100" w:left="220" w:firstLineChars="96" w:firstLine="211"/>
      </w:pPr>
      <w:r>
        <w:rPr>
          <w:rFonts w:hint="eastAsia"/>
        </w:rPr>
        <w:t>赞助单位：问卷网</w:t>
      </w:r>
    </w:p>
    <w:p w14:paraId="614032D4" w14:textId="77777777" w:rsidR="00801E66" w:rsidRDefault="002D6D49">
      <w:pPr>
        <w:spacing w:after="0" w:line="360" w:lineRule="auto"/>
        <w:ind w:left="0" w:firstLineChars="200" w:firstLine="442"/>
        <w:rPr>
          <w:b/>
          <w:bCs/>
        </w:rPr>
      </w:pPr>
      <w:r>
        <w:rPr>
          <w:b/>
          <w:bCs/>
        </w:rPr>
        <w:t>二、参赛对象</w:t>
      </w:r>
    </w:p>
    <w:p w14:paraId="76EAD7EA" w14:textId="081686DB" w:rsidR="00801E66" w:rsidRDefault="002D6D49">
      <w:pPr>
        <w:spacing w:after="0" w:line="360" w:lineRule="auto"/>
        <w:ind w:left="0" w:firstLineChars="200" w:firstLine="440"/>
      </w:pPr>
      <w:r>
        <w:rPr>
          <w:rFonts w:hint="eastAsia"/>
        </w:rPr>
        <w:t>我</w:t>
      </w:r>
      <w:r w:rsidR="00131AA7">
        <w:rPr>
          <w:rFonts w:hint="eastAsia"/>
        </w:rPr>
        <w:t>校</w:t>
      </w:r>
      <w:r>
        <w:rPr>
          <w:rFonts w:hint="eastAsia"/>
        </w:rPr>
        <w:t>在校研究生和本、专科生。在华留学生或海外留学生（不限国籍和专业）。</w:t>
      </w:r>
    </w:p>
    <w:p w14:paraId="2A6A113D" w14:textId="77777777" w:rsidR="00801E66" w:rsidRDefault="002D6D49">
      <w:pPr>
        <w:spacing w:after="0" w:line="360" w:lineRule="auto"/>
        <w:ind w:left="0" w:firstLineChars="200" w:firstLine="440"/>
      </w:pPr>
      <w:r>
        <w:t>学习会展策划与管理、会展经济与管理、广告与会展、旅游管理、酒店管理、文化产业管理、市场营销、展示设计、展览展示艺术设计、服装陈列与展示设计、数字展示、会展艺术设计及相关专业全日制在校学生。</w:t>
      </w:r>
    </w:p>
    <w:p w14:paraId="422413EC" w14:textId="77777777" w:rsidR="00801E66" w:rsidRDefault="002D6D49">
      <w:pPr>
        <w:spacing w:after="0" w:line="360" w:lineRule="auto"/>
        <w:ind w:left="0" w:firstLineChars="200" w:firstLine="442"/>
        <w:rPr>
          <w:b/>
          <w:bCs/>
        </w:rPr>
      </w:pPr>
      <w:r>
        <w:rPr>
          <w:rFonts w:hint="eastAsia"/>
          <w:b/>
          <w:bCs/>
        </w:rPr>
        <w:t>三、</w:t>
      </w:r>
      <w:r>
        <w:rPr>
          <w:b/>
          <w:bCs/>
        </w:rPr>
        <w:t xml:space="preserve">竞赛内容 </w:t>
      </w:r>
    </w:p>
    <w:p w14:paraId="7D1D1880" w14:textId="77777777" w:rsidR="00801E66" w:rsidRDefault="002D6D49">
      <w:pPr>
        <w:spacing w:after="0" w:line="360" w:lineRule="auto"/>
        <w:ind w:left="0" w:firstLineChars="200" w:firstLine="440"/>
      </w:pPr>
      <w:r>
        <w:t>一个会展项目（包括但不限于展览项目、会议项目、节事活动项目或体育赛事等方案</w:t>
      </w:r>
      <w:r>
        <w:rPr>
          <w:rFonts w:hint="eastAsia"/>
        </w:rPr>
        <w:t>）</w:t>
      </w:r>
      <w:r>
        <w:t>的整体策划，选题不限，既可以对市场上已有的会展进行重新策划，也可以选择新的项目进行策划。</w:t>
      </w:r>
    </w:p>
    <w:p w14:paraId="6041E98C" w14:textId="77777777" w:rsidR="00801E66" w:rsidRDefault="002D6D49">
      <w:pPr>
        <w:spacing w:after="0" w:line="360" w:lineRule="auto"/>
        <w:ind w:left="0" w:firstLineChars="200" w:firstLine="442"/>
        <w:rPr>
          <w:b/>
          <w:bCs/>
        </w:rPr>
      </w:pPr>
      <w:r>
        <w:rPr>
          <w:rFonts w:hint="eastAsia"/>
          <w:b/>
          <w:bCs/>
        </w:rPr>
        <w:t>四、</w:t>
      </w:r>
      <w:r>
        <w:rPr>
          <w:b/>
          <w:bCs/>
        </w:rPr>
        <w:t xml:space="preserve">竞赛形式 </w:t>
      </w:r>
    </w:p>
    <w:p w14:paraId="5BA99439" w14:textId="77777777" w:rsidR="00801E66" w:rsidRDefault="002D6D49">
      <w:pPr>
        <w:spacing w:after="0" w:line="360" w:lineRule="auto"/>
        <w:ind w:left="0" w:firstLineChars="200" w:firstLine="440"/>
      </w:pPr>
      <w:r>
        <w:t>团体赛形式，每个团队由3至</w:t>
      </w:r>
      <w:r>
        <w:rPr>
          <w:rFonts w:hint="eastAsia"/>
        </w:rPr>
        <w:t>5</w:t>
      </w:r>
      <w:r>
        <w:t xml:space="preserve">名参赛学生组成。每队指导老师1-2名。竞赛采取会展项目策划方案评审、项目陈述和现场答辩相结合的方式。每个参赛队15分钟，其中项目陈述10 分钟，回答评委提问5分钟。 </w:t>
      </w:r>
    </w:p>
    <w:p w14:paraId="13A82BEC" w14:textId="77777777" w:rsidR="00801E66" w:rsidRDefault="002D6D49">
      <w:pPr>
        <w:spacing w:after="0" w:line="360" w:lineRule="auto"/>
        <w:ind w:left="7" w:firstLineChars="200" w:firstLine="442"/>
        <w:rPr>
          <w:b/>
          <w:bCs/>
        </w:rPr>
      </w:pPr>
      <w:r>
        <w:rPr>
          <w:rFonts w:hint="eastAsia"/>
          <w:b/>
          <w:bCs/>
        </w:rPr>
        <w:t>五、</w:t>
      </w:r>
      <w:r>
        <w:rPr>
          <w:b/>
          <w:bCs/>
        </w:rPr>
        <w:t xml:space="preserve">竞赛要求 </w:t>
      </w:r>
    </w:p>
    <w:p w14:paraId="35A9AEB6" w14:textId="77777777" w:rsidR="00801E66" w:rsidRDefault="002D6D49">
      <w:pPr>
        <w:spacing w:after="0" w:line="360" w:lineRule="auto"/>
        <w:ind w:left="0" w:firstLineChars="200" w:firstLine="440"/>
      </w:pPr>
      <w:r>
        <w:t>结合会展管理相关的专业知识，对所选择会展项目从立项到推广，以及项目的管理运作向评委做详尽的陈述，要求突出重点理论，并能用数据支持论点。团队的每位参赛选手均需参加陈述。在陈述答辩时，假设评委是公司董事会的委员。如果策划的是一个新项目，力求说服董事会为什么这是一个可行的并值得公司投资的项目；如果是一个已经在运作的项目，应在策划中包括对以往项目运做中存在的不足的分析，并提出在新的一年如何改进及创新，以期继续得到董事会的支持。</w:t>
      </w:r>
    </w:p>
    <w:p w14:paraId="49A05BE0" w14:textId="77777777" w:rsidR="00801E66" w:rsidRDefault="002D6D49">
      <w:pPr>
        <w:spacing w:after="0" w:line="360" w:lineRule="auto"/>
        <w:ind w:firstLineChars="200" w:firstLine="440"/>
      </w:pPr>
      <w:r>
        <w:t>在会展项目策划方案和PPT陈述中必须包括以下重点内容：</w:t>
      </w:r>
    </w:p>
    <w:p w14:paraId="27F17F76" w14:textId="77777777" w:rsidR="00801E66" w:rsidRDefault="002D6D49">
      <w:pPr>
        <w:spacing w:after="0" w:line="360" w:lineRule="auto"/>
        <w:ind w:left="0" w:firstLineChars="200" w:firstLine="440"/>
      </w:pPr>
      <w:r>
        <w:rPr>
          <w:rFonts w:hint="eastAsia"/>
        </w:rPr>
        <w:t>（一）立项分析(立项分析中需包括潜在风险分析及应对)。</w:t>
      </w:r>
    </w:p>
    <w:p w14:paraId="76B39899" w14:textId="77777777" w:rsidR="00801E66" w:rsidRDefault="002D6D49">
      <w:pPr>
        <w:spacing w:after="0" w:line="360" w:lineRule="auto"/>
        <w:ind w:left="0" w:firstLineChars="200" w:firstLine="440"/>
      </w:pPr>
      <w:r>
        <w:rPr>
          <w:rFonts w:hint="eastAsia"/>
        </w:rPr>
        <w:lastRenderedPageBreak/>
        <w:t>（二）项目执行计划（包括项目结构及时间表）。</w:t>
      </w:r>
    </w:p>
    <w:p w14:paraId="62F21167" w14:textId="77777777" w:rsidR="00801E66" w:rsidRDefault="002D6D49">
      <w:pPr>
        <w:spacing w:after="0" w:line="360" w:lineRule="auto"/>
        <w:ind w:left="0" w:firstLineChars="200" w:firstLine="440"/>
      </w:pPr>
      <w:r>
        <w:rPr>
          <w:rFonts w:hint="eastAsia"/>
        </w:rPr>
        <w:t>（三）项目营销推广计划。</w:t>
      </w:r>
    </w:p>
    <w:p w14:paraId="7B9284F1" w14:textId="77777777" w:rsidR="00801E66" w:rsidRDefault="002D6D49">
      <w:pPr>
        <w:spacing w:after="0" w:line="360" w:lineRule="auto"/>
        <w:ind w:left="0" w:firstLineChars="200" w:firstLine="440"/>
      </w:pPr>
      <w:r>
        <w:rPr>
          <w:rFonts w:hint="eastAsia"/>
        </w:rPr>
        <w:t>（四）项目（财务）预算（切合最实际情况的预估损益平衡的时间，并做最好和最坏情况分析（best and worst scenario），以及最坏情况下的应对措施）。</w:t>
      </w:r>
    </w:p>
    <w:p w14:paraId="3F02FA4D" w14:textId="77777777" w:rsidR="00801E66" w:rsidRDefault="002D6D49">
      <w:pPr>
        <w:spacing w:after="0" w:line="360" w:lineRule="auto"/>
        <w:ind w:left="0" w:firstLineChars="200" w:firstLine="440"/>
      </w:pPr>
      <w:r>
        <w:rPr>
          <w:rFonts w:hint="eastAsia"/>
        </w:rPr>
        <w:t>（五）项目实施可行性、各部分逻辑性及可持续性、项目创意等，每个参赛队可按自己的策略及项目特色对以上内容有所侧重，并选择是否在策划方案及演示中包括其它相关内容的陈述，例如：品牌塑造、危机管理、信息管理，人力资源管理等等。</w:t>
      </w:r>
    </w:p>
    <w:p w14:paraId="70493369" w14:textId="77777777" w:rsidR="00801E66" w:rsidRDefault="002D6D49">
      <w:pPr>
        <w:spacing w:after="0" w:line="360" w:lineRule="auto"/>
        <w:ind w:left="7" w:firstLineChars="200" w:firstLine="442"/>
        <w:rPr>
          <w:b/>
          <w:bCs/>
        </w:rPr>
      </w:pPr>
      <w:r>
        <w:rPr>
          <w:b/>
          <w:bCs/>
        </w:rPr>
        <w:t xml:space="preserve">六、相关建议 </w:t>
      </w:r>
    </w:p>
    <w:p w14:paraId="4346425F" w14:textId="77777777" w:rsidR="00801E66" w:rsidRDefault="002D6D49">
      <w:pPr>
        <w:spacing w:after="0" w:line="360" w:lineRule="auto"/>
        <w:ind w:left="0" w:firstLineChars="200" w:firstLine="440"/>
        <w:rPr>
          <w:b/>
          <w:bCs/>
        </w:rPr>
      </w:pPr>
      <w:r>
        <w:rPr>
          <w:rFonts w:hint="eastAsia"/>
        </w:rPr>
        <w:t>（一）</w:t>
      </w:r>
      <w:r>
        <w:t>项目陈述结束后，应力求清楚地让评委知道：展商的目标群体、展会的展示范围、观众的目标群体，与同类展会比较，展会定位有何不同。营销计划应该对吸引不同的目标群体有针对性。</w:t>
      </w:r>
    </w:p>
    <w:p w14:paraId="796D20D5" w14:textId="77777777" w:rsidR="00801E66" w:rsidRDefault="002D6D49">
      <w:pPr>
        <w:spacing w:after="0" w:line="360" w:lineRule="auto"/>
        <w:ind w:left="0" w:firstLineChars="200" w:firstLine="440"/>
        <w:rPr>
          <w:b/>
          <w:bCs/>
        </w:rPr>
      </w:pPr>
      <w:r>
        <w:rPr>
          <w:rFonts w:hint="eastAsia"/>
        </w:rPr>
        <w:t>（二）</w:t>
      </w:r>
      <w:r>
        <w:t>项目分析中除了对外部条件的分析（经济环境，地域优势等等），如果市场上有类似主题的展会，应该有和竞争对手比较的SWOT分析（我们项目的优势、劣势、机会、威胁）以及如何发挥优势、弱化劣势、应对风险。同时，你的SWOT分析结果应该是对项目操作策略和行为有影响的。</w:t>
      </w:r>
    </w:p>
    <w:p w14:paraId="6A9181EA" w14:textId="77777777" w:rsidR="00801E66" w:rsidRDefault="002D6D49">
      <w:pPr>
        <w:spacing w:after="0" w:line="360" w:lineRule="auto"/>
        <w:ind w:left="0" w:firstLineChars="200" w:firstLine="440"/>
        <w:rPr>
          <w:b/>
          <w:bCs/>
        </w:rPr>
      </w:pPr>
      <w:r>
        <w:rPr>
          <w:rFonts w:hint="eastAsia"/>
        </w:rPr>
        <w:t>（三）</w:t>
      </w:r>
      <w:r>
        <w:t>各个部分的计划及执行（营销、运作、预算等）均应和项目定位策略保持一致</w:t>
      </w:r>
      <w:r>
        <w:rPr>
          <w:rFonts w:hint="eastAsia"/>
        </w:rPr>
        <w:t>。</w:t>
      </w:r>
    </w:p>
    <w:p w14:paraId="6B31D5A2" w14:textId="77777777" w:rsidR="00801E66" w:rsidRDefault="002D6D49">
      <w:pPr>
        <w:spacing w:after="0" w:line="360" w:lineRule="auto"/>
        <w:ind w:left="0" w:firstLineChars="200" w:firstLine="442"/>
      </w:pPr>
      <w:r>
        <w:rPr>
          <w:rFonts w:hint="eastAsia"/>
          <w:b/>
          <w:bCs/>
        </w:rPr>
        <w:t>七、</w:t>
      </w:r>
      <w:r>
        <w:rPr>
          <w:b/>
          <w:bCs/>
        </w:rPr>
        <w:t>参赛作品要求</w:t>
      </w:r>
    </w:p>
    <w:p w14:paraId="71DD89B5" w14:textId="77777777" w:rsidR="00801E66" w:rsidRDefault="002D6D49">
      <w:pPr>
        <w:spacing w:after="0" w:line="360" w:lineRule="auto"/>
        <w:ind w:leftChars="100" w:left="220" w:firstLineChars="196" w:firstLine="431"/>
      </w:pPr>
      <w:r>
        <w:t>会展项目策划方案在5000字以上，配套PPT在25页以上，在</w:t>
      </w:r>
      <w:r>
        <w:rPr>
          <w:rFonts w:hint="eastAsia"/>
        </w:rPr>
        <w:t>省总决赛</w:t>
      </w:r>
      <w:r>
        <w:t>赛前提交至</w:t>
      </w:r>
      <w:r>
        <w:rPr>
          <w:rFonts w:hint="eastAsia"/>
        </w:rPr>
        <w:t>组委会</w:t>
      </w:r>
      <w:r>
        <w:t>邮箱为体现竞赛的公平、公正，总决赛作品提交命名格式：“项目策划案-组别-团队名称” (方案及PPT文档中不能出现院校名称)。</w:t>
      </w:r>
    </w:p>
    <w:p w14:paraId="5AF8C749" w14:textId="77777777" w:rsidR="00801E66" w:rsidRDefault="002D6D49">
      <w:pPr>
        <w:spacing w:after="0" w:line="360" w:lineRule="auto"/>
        <w:ind w:left="0" w:firstLineChars="200" w:firstLine="442"/>
        <w:rPr>
          <w:b/>
          <w:bCs/>
        </w:rPr>
      </w:pPr>
      <w:r>
        <w:rPr>
          <w:rFonts w:hint="eastAsia"/>
          <w:b/>
          <w:bCs/>
        </w:rPr>
        <w:t>八、</w:t>
      </w:r>
      <w:r>
        <w:rPr>
          <w:b/>
          <w:bCs/>
        </w:rPr>
        <w:t>知识赛考试费用</w:t>
      </w:r>
    </w:p>
    <w:p w14:paraId="15020FF7" w14:textId="125E1F8D" w:rsidR="00801E66" w:rsidRPr="00131AA7" w:rsidRDefault="002D6D49">
      <w:pPr>
        <w:spacing w:after="0" w:line="360" w:lineRule="auto"/>
        <w:ind w:leftChars="100" w:left="220" w:firstLineChars="196" w:firstLine="431"/>
        <w:rPr>
          <w:color w:val="auto"/>
        </w:rPr>
      </w:pPr>
      <w:r w:rsidRPr="00131AA7">
        <w:rPr>
          <w:color w:val="auto"/>
        </w:rPr>
        <w:t>1.知识赛，</w:t>
      </w:r>
      <w:r w:rsidRPr="00131AA7">
        <w:rPr>
          <w:rFonts w:hint="eastAsia"/>
          <w:color w:val="auto"/>
        </w:rPr>
        <w:t>吉林赛区知识赛（</w:t>
      </w:r>
      <w:r w:rsidR="00131AA7" w:rsidRPr="00131AA7">
        <w:rPr>
          <w:rFonts w:hint="eastAsia"/>
          <w:color w:val="auto"/>
        </w:rPr>
        <w:t>每位成员</w:t>
      </w:r>
      <w:r w:rsidRPr="00131AA7">
        <w:rPr>
          <w:rFonts w:hint="eastAsia"/>
          <w:color w:val="auto"/>
        </w:rPr>
        <w:t>只有申请一次免费考试机会，未过需要补考或未参加考试的再次进行考试需要缴纳30元/位）。</w:t>
      </w:r>
    </w:p>
    <w:p w14:paraId="0B2B4569" w14:textId="77777777" w:rsidR="00801E66" w:rsidRPr="00131AA7" w:rsidRDefault="002D6D49">
      <w:pPr>
        <w:spacing w:after="0" w:line="360" w:lineRule="auto"/>
        <w:ind w:left="0" w:firstLineChars="200" w:firstLine="440"/>
        <w:rPr>
          <w:color w:val="auto"/>
        </w:rPr>
      </w:pPr>
      <w:r w:rsidRPr="00131AA7">
        <w:rPr>
          <w:rFonts w:hint="eastAsia"/>
          <w:color w:val="auto"/>
        </w:rPr>
        <w:t>2.</w:t>
      </w:r>
      <w:r w:rsidRPr="00131AA7">
        <w:rPr>
          <w:color w:val="auto"/>
        </w:rPr>
        <w:t>知识赛合格（60分</w:t>
      </w:r>
      <w:r w:rsidRPr="00131AA7">
        <w:rPr>
          <w:rFonts w:hint="eastAsia"/>
          <w:color w:val="auto"/>
        </w:rPr>
        <w:t>）</w:t>
      </w:r>
      <w:r w:rsidRPr="00131AA7">
        <w:rPr>
          <w:color w:val="auto"/>
        </w:rPr>
        <w:t>的选手，依据团体标准《会展职业经理人资质条件》</w:t>
      </w:r>
      <w:r w:rsidRPr="00131AA7">
        <w:rPr>
          <w:rFonts w:hint="eastAsia"/>
          <w:color w:val="auto"/>
        </w:rPr>
        <w:t>（T/CCPITCSC005-2017），符合条件可自愿申请相关证书。具体申请办法另行通知。</w:t>
      </w:r>
    </w:p>
    <w:p w14:paraId="60F35921" w14:textId="31882B38" w:rsidR="00801E66" w:rsidRDefault="00131AA7">
      <w:pPr>
        <w:spacing w:after="0" w:line="360" w:lineRule="auto"/>
        <w:ind w:left="0" w:firstLineChars="200" w:firstLine="442"/>
        <w:rPr>
          <w:b/>
          <w:bCs/>
        </w:rPr>
      </w:pPr>
      <w:r>
        <w:rPr>
          <w:rFonts w:hint="eastAsia"/>
          <w:b/>
          <w:bCs/>
        </w:rPr>
        <w:t>九</w:t>
      </w:r>
      <w:r w:rsidR="002D6D49">
        <w:rPr>
          <w:rFonts w:hint="eastAsia"/>
          <w:b/>
          <w:bCs/>
        </w:rPr>
        <w:t>、</w:t>
      </w:r>
      <w:r w:rsidR="002D6D49">
        <w:rPr>
          <w:b/>
          <w:bCs/>
        </w:rPr>
        <w:t xml:space="preserve">参赛费用 </w:t>
      </w:r>
    </w:p>
    <w:p w14:paraId="72AF1ECE" w14:textId="16388D53" w:rsidR="00801E66" w:rsidRPr="00131AA7" w:rsidRDefault="00131AA7">
      <w:pPr>
        <w:spacing w:after="0" w:line="360" w:lineRule="auto"/>
        <w:ind w:left="0" w:firstLineChars="200" w:firstLine="440"/>
        <w:rPr>
          <w:color w:val="auto"/>
        </w:rPr>
      </w:pPr>
      <w:bookmarkStart w:id="0" w:name="OLE_LINK1"/>
      <w:r w:rsidRPr="00131AA7">
        <w:rPr>
          <w:rFonts w:hint="eastAsia"/>
          <w:color w:val="auto"/>
        </w:rPr>
        <w:t>校</w:t>
      </w:r>
      <w:r w:rsidR="002D6D49" w:rsidRPr="00131AA7">
        <w:rPr>
          <w:rFonts w:hint="eastAsia"/>
          <w:color w:val="auto"/>
        </w:rPr>
        <w:t>赛不收取费用。</w:t>
      </w:r>
    </w:p>
    <w:p w14:paraId="433DB12F" w14:textId="77777777" w:rsidR="00801E66" w:rsidRPr="00131AA7" w:rsidRDefault="002D6D49">
      <w:pPr>
        <w:spacing w:after="0" w:line="360" w:lineRule="auto"/>
        <w:ind w:left="0" w:firstLineChars="200" w:firstLine="440"/>
        <w:rPr>
          <w:color w:val="auto"/>
        </w:rPr>
      </w:pPr>
      <w:r w:rsidRPr="00131AA7">
        <w:rPr>
          <w:rFonts w:hint="eastAsia"/>
          <w:color w:val="auto"/>
        </w:rPr>
        <w:t>入围全国总决赛的参赛团队，大赛组委会将收取参赛费。参赛费主要用于竞赛场地、赛前辅导、竞赛资料、专家评审、奖金等。</w:t>
      </w:r>
    </w:p>
    <w:bookmarkEnd w:id="0"/>
    <w:p w14:paraId="30C324BA" w14:textId="4C7A2292" w:rsidR="00801E66" w:rsidRDefault="002D6D49">
      <w:pPr>
        <w:spacing w:after="0" w:line="360" w:lineRule="auto"/>
        <w:ind w:left="0" w:firstLineChars="200" w:firstLine="442"/>
        <w:rPr>
          <w:b/>
          <w:bCs/>
        </w:rPr>
      </w:pPr>
      <w:r>
        <w:rPr>
          <w:rFonts w:hint="eastAsia"/>
          <w:b/>
          <w:bCs/>
        </w:rPr>
        <w:t>十、</w:t>
      </w:r>
      <w:r>
        <w:rPr>
          <w:b/>
          <w:bCs/>
        </w:rPr>
        <w:t>竞赛评分细则</w:t>
      </w:r>
    </w:p>
    <w:p w14:paraId="4964C671" w14:textId="77777777" w:rsidR="00801E66" w:rsidRDefault="002D6D49">
      <w:pPr>
        <w:spacing w:after="0"/>
        <w:ind w:left="374" w:firstLine="0"/>
      </w:pPr>
      <w:r>
        <w:t xml:space="preserve"> </w:t>
      </w:r>
    </w:p>
    <w:tbl>
      <w:tblPr>
        <w:tblStyle w:val="TableGrid"/>
        <w:tblW w:w="9177" w:type="dxa"/>
        <w:tblInd w:w="5" w:type="dxa"/>
        <w:tblCellMar>
          <w:top w:w="134" w:type="dxa"/>
          <w:right w:w="42" w:type="dxa"/>
        </w:tblCellMar>
        <w:tblLook w:val="04A0" w:firstRow="1" w:lastRow="0" w:firstColumn="1" w:lastColumn="0" w:noHBand="0" w:noVBand="1"/>
      </w:tblPr>
      <w:tblGrid>
        <w:gridCol w:w="2825"/>
        <w:gridCol w:w="6352"/>
      </w:tblGrid>
      <w:tr w:rsidR="00801E66" w14:paraId="0C7123CC" w14:textId="77777777">
        <w:trPr>
          <w:trHeight w:val="410"/>
        </w:trPr>
        <w:tc>
          <w:tcPr>
            <w:tcW w:w="2825" w:type="dxa"/>
            <w:tcBorders>
              <w:top w:val="single" w:sz="4" w:space="0" w:color="000000"/>
              <w:left w:val="single" w:sz="4" w:space="0" w:color="000000"/>
              <w:bottom w:val="single" w:sz="4" w:space="0" w:color="000000"/>
              <w:right w:val="single" w:sz="4" w:space="0" w:color="000000"/>
            </w:tcBorders>
          </w:tcPr>
          <w:p w14:paraId="3A1DB2D8" w14:textId="77777777" w:rsidR="00801E66" w:rsidRDefault="002D6D49">
            <w:pPr>
              <w:spacing w:after="0"/>
              <w:ind w:left="110" w:firstLine="0"/>
              <w:jc w:val="center"/>
            </w:pPr>
            <w:r>
              <w:t xml:space="preserve">评分重点 </w:t>
            </w:r>
          </w:p>
        </w:tc>
        <w:tc>
          <w:tcPr>
            <w:tcW w:w="6352" w:type="dxa"/>
            <w:tcBorders>
              <w:top w:val="single" w:sz="4" w:space="0" w:color="000000"/>
              <w:left w:val="single" w:sz="4" w:space="0" w:color="000000"/>
              <w:bottom w:val="single" w:sz="4" w:space="0" w:color="000000"/>
              <w:right w:val="single" w:sz="4" w:space="0" w:color="000000"/>
            </w:tcBorders>
          </w:tcPr>
          <w:p w14:paraId="2062E17C" w14:textId="77777777" w:rsidR="00801E66" w:rsidRDefault="002D6D49">
            <w:pPr>
              <w:spacing w:after="0"/>
              <w:ind w:left="0" w:firstLine="0"/>
              <w:jc w:val="center"/>
            </w:pPr>
            <w:r>
              <w:t>细则</w:t>
            </w:r>
          </w:p>
        </w:tc>
      </w:tr>
      <w:tr w:rsidR="00801E66" w14:paraId="6A939935" w14:textId="77777777">
        <w:trPr>
          <w:trHeight w:val="408"/>
        </w:trPr>
        <w:tc>
          <w:tcPr>
            <w:tcW w:w="2825" w:type="dxa"/>
            <w:vMerge w:val="restart"/>
            <w:tcBorders>
              <w:top w:val="single" w:sz="4" w:space="0" w:color="000000"/>
              <w:left w:val="single" w:sz="4" w:space="0" w:color="000000"/>
              <w:right w:val="single" w:sz="4" w:space="0" w:color="000000"/>
            </w:tcBorders>
            <w:vAlign w:val="center"/>
          </w:tcPr>
          <w:p w14:paraId="6B77031A" w14:textId="77777777" w:rsidR="00801E66" w:rsidRDefault="002D6D49">
            <w:pPr>
              <w:spacing w:after="0"/>
              <w:ind w:left="113" w:firstLine="0"/>
              <w:jc w:val="center"/>
            </w:pPr>
            <w:r>
              <w:lastRenderedPageBreak/>
              <w:t>项目要素（2</w:t>
            </w:r>
            <w:r>
              <w:rPr>
                <w:rFonts w:hint="eastAsia"/>
              </w:rPr>
              <w:t>0</w:t>
            </w:r>
            <w:r>
              <w:t xml:space="preserve">分） </w:t>
            </w:r>
          </w:p>
        </w:tc>
        <w:tc>
          <w:tcPr>
            <w:tcW w:w="6352" w:type="dxa"/>
            <w:tcBorders>
              <w:top w:val="single" w:sz="4" w:space="0" w:color="000000"/>
              <w:left w:val="single" w:sz="4" w:space="0" w:color="000000"/>
              <w:bottom w:val="single" w:sz="4" w:space="0" w:color="000000"/>
              <w:right w:val="single" w:sz="4" w:space="0" w:color="000000"/>
            </w:tcBorders>
          </w:tcPr>
          <w:p w14:paraId="4FBEECE9" w14:textId="77777777" w:rsidR="00801E66" w:rsidRDefault="002D6D49">
            <w:pPr>
              <w:spacing w:after="160"/>
              <w:ind w:left="0" w:firstLineChars="100" w:firstLine="220"/>
            </w:pPr>
            <w:r>
              <w:t>立项分析；（5分）</w:t>
            </w:r>
          </w:p>
        </w:tc>
      </w:tr>
      <w:tr w:rsidR="00801E66" w14:paraId="1E0300F0" w14:textId="77777777">
        <w:trPr>
          <w:trHeight w:val="410"/>
        </w:trPr>
        <w:tc>
          <w:tcPr>
            <w:tcW w:w="2825" w:type="dxa"/>
            <w:vMerge/>
            <w:tcBorders>
              <w:left w:val="single" w:sz="4" w:space="0" w:color="000000"/>
              <w:right w:val="single" w:sz="4" w:space="0" w:color="000000"/>
            </w:tcBorders>
          </w:tcPr>
          <w:p w14:paraId="3B697C0B" w14:textId="77777777" w:rsidR="00801E66" w:rsidRDefault="00801E66">
            <w:pPr>
              <w:spacing w:after="160"/>
              <w:ind w:left="0" w:firstLine="0"/>
            </w:pPr>
          </w:p>
        </w:tc>
        <w:tc>
          <w:tcPr>
            <w:tcW w:w="6352" w:type="dxa"/>
            <w:tcBorders>
              <w:top w:val="single" w:sz="4" w:space="0" w:color="000000"/>
              <w:left w:val="single" w:sz="4" w:space="0" w:color="000000"/>
              <w:bottom w:val="single" w:sz="4" w:space="0" w:color="000000"/>
              <w:right w:val="single" w:sz="4" w:space="0" w:color="000000"/>
            </w:tcBorders>
          </w:tcPr>
          <w:p w14:paraId="58C87A27" w14:textId="77777777" w:rsidR="00801E66" w:rsidRDefault="002D6D49">
            <w:pPr>
              <w:spacing w:after="160"/>
              <w:ind w:left="0" w:firstLineChars="100" w:firstLine="220"/>
            </w:pPr>
            <w:r>
              <w:t>执行计划（5分）</w:t>
            </w:r>
          </w:p>
        </w:tc>
      </w:tr>
      <w:tr w:rsidR="00801E66" w14:paraId="25CB0754" w14:textId="77777777">
        <w:trPr>
          <w:trHeight w:val="410"/>
        </w:trPr>
        <w:tc>
          <w:tcPr>
            <w:tcW w:w="2825" w:type="dxa"/>
            <w:vMerge/>
            <w:tcBorders>
              <w:left w:val="single" w:sz="4" w:space="0" w:color="000000"/>
              <w:right w:val="single" w:sz="4" w:space="0" w:color="000000"/>
            </w:tcBorders>
          </w:tcPr>
          <w:p w14:paraId="7447B7B3" w14:textId="77777777" w:rsidR="00801E66" w:rsidRDefault="00801E66">
            <w:pPr>
              <w:spacing w:after="160"/>
              <w:ind w:left="0" w:firstLine="0"/>
            </w:pPr>
          </w:p>
        </w:tc>
        <w:tc>
          <w:tcPr>
            <w:tcW w:w="6352" w:type="dxa"/>
            <w:tcBorders>
              <w:top w:val="single" w:sz="4" w:space="0" w:color="000000"/>
              <w:left w:val="single" w:sz="4" w:space="0" w:color="000000"/>
              <w:bottom w:val="single" w:sz="4" w:space="0" w:color="000000"/>
              <w:right w:val="single" w:sz="4" w:space="0" w:color="000000"/>
            </w:tcBorders>
          </w:tcPr>
          <w:p w14:paraId="7E5F36EC" w14:textId="77777777" w:rsidR="00801E66" w:rsidRDefault="002D6D49">
            <w:pPr>
              <w:spacing w:after="160"/>
              <w:ind w:left="0" w:firstLineChars="100" w:firstLine="220"/>
            </w:pPr>
            <w:r>
              <w:t>营销计划（5分）</w:t>
            </w:r>
          </w:p>
        </w:tc>
      </w:tr>
      <w:tr w:rsidR="00801E66" w14:paraId="725DB025" w14:textId="77777777">
        <w:trPr>
          <w:trHeight w:val="411"/>
        </w:trPr>
        <w:tc>
          <w:tcPr>
            <w:tcW w:w="2825" w:type="dxa"/>
            <w:vMerge/>
            <w:tcBorders>
              <w:left w:val="single" w:sz="4" w:space="0" w:color="000000"/>
              <w:bottom w:val="single" w:sz="4" w:space="0" w:color="000000"/>
              <w:right w:val="single" w:sz="4" w:space="0" w:color="000000"/>
            </w:tcBorders>
          </w:tcPr>
          <w:p w14:paraId="78E4E446" w14:textId="77777777" w:rsidR="00801E66" w:rsidRDefault="00801E66">
            <w:pPr>
              <w:spacing w:after="160"/>
              <w:ind w:left="0" w:firstLine="0"/>
            </w:pPr>
          </w:p>
        </w:tc>
        <w:tc>
          <w:tcPr>
            <w:tcW w:w="6352" w:type="dxa"/>
            <w:tcBorders>
              <w:top w:val="single" w:sz="4" w:space="0" w:color="000000"/>
              <w:left w:val="single" w:sz="4" w:space="0" w:color="000000"/>
              <w:bottom w:val="single" w:sz="4" w:space="0" w:color="000000"/>
              <w:right w:val="single" w:sz="4" w:space="0" w:color="000000"/>
            </w:tcBorders>
          </w:tcPr>
          <w:p w14:paraId="00164B91" w14:textId="77777777" w:rsidR="00801E66" w:rsidRDefault="002D6D49">
            <w:pPr>
              <w:spacing w:after="0"/>
              <w:ind w:left="7" w:firstLineChars="100" w:firstLine="220"/>
            </w:pPr>
            <w:r>
              <w:t>财务预算（5分</w:t>
            </w:r>
            <w:r>
              <w:rPr>
                <w:rFonts w:hint="eastAsia"/>
              </w:rPr>
              <w:t>）</w:t>
            </w:r>
          </w:p>
        </w:tc>
      </w:tr>
      <w:tr w:rsidR="00801E66" w14:paraId="526A85AD" w14:textId="77777777">
        <w:trPr>
          <w:trHeight w:val="653"/>
        </w:trPr>
        <w:tc>
          <w:tcPr>
            <w:tcW w:w="2825" w:type="dxa"/>
            <w:tcBorders>
              <w:top w:val="single" w:sz="4" w:space="0" w:color="000000"/>
              <w:left w:val="single" w:sz="4" w:space="0" w:color="000000"/>
              <w:bottom w:val="single" w:sz="4" w:space="0" w:color="000000"/>
              <w:right w:val="single" w:sz="4" w:space="0" w:color="000000"/>
            </w:tcBorders>
          </w:tcPr>
          <w:p w14:paraId="0F3B7DAC" w14:textId="77777777" w:rsidR="00801E66" w:rsidRDefault="002D6D49">
            <w:pPr>
              <w:spacing w:after="0"/>
              <w:ind w:left="0" w:firstLine="0"/>
              <w:jc w:val="center"/>
            </w:pPr>
            <w:r>
              <w:t>项目实施的可行性、各部分逻辑性（</w:t>
            </w:r>
            <w:r>
              <w:rPr>
                <w:rFonts w:hint="eastAsia"/>
              </w:rPr>
              <w:t>25</w:t>
            </w:r>
            <w:r>
              <w:t xml:space="preserve">分） </w:t>
            </w:r>
          </w:p>
        </w:tc>
        <w:tc>
          <w:tcPr>
            <w:tcW w:w="6352" w:type="dxa"/>
            <w:tcBorders>
              <w:top w:val="single" w:sz="4" w:space="0" w:color="000000"/>
              <w:left w:val="single" w:sz="4" w:space="0" w:color="000000"/>
              <w:bottom w:val="single" w:sz="4" w:space="0" w:color="000000"/>
              <w:right w:val="single" w:sz="4" w:space="0" w:color="000000"/>
            </w:tcBorders>
            <w:vAlign w:val="center"/>
          </w:tcPr>
          <w:p w14:paraId="7850E4E8" w14:textId="77777777" w:rsidR="00801E66" w:rsidRDefault="002D6D49">
            <w:pPr>
              <w:spacing w:after="0"/>
              <w:ind w:left="0" w:firstLineChars="100" w:firstLine="220"/>
            </w:pPr>
            <w:r>
              <w:t>项目实施的可行性、可持续性以及各部分内容的逻辑性</w:t>
            </w:r>
          </w:p>
        </w:tc>
      </w:tr>
      <w:tr w:rsidR="00801E66" w14:paraId="7BC47320" w14:textId="77777777">
        <w:trPr>
          <w:trHeight w:val="410"/>
        </w:trPr>
        <w:tc>
          <w:tcPr>
            <w:tcW w:w="2825" w:type="dxa"/>
            <w:tcBorders>
              <w:top w:val="single" w:sz="4" w:space="0" w:color="000000"/>
              <w:left w:val="single" w:sz="4" w:space="0" w:color="000000"/>
              <w:bottom w:val="single" w:sz="4" w:space="0" w:color="000000"/>
              <w:right w:val="single" w:sz="4" w:space="0" w:color="000000"/>
            </w:tcBorders>
          </w:tcPr>
          <w:p w14:paraId="5B971F2E" w14:textId="77777777" w:rsidR="00801E66" w:rsidRDefault="002D6D49">
            <w:pPr>
              <w:spacing w:after="0"/>
              <w:ind w:left="0" w:right="68" w:firstLine="0"/>
              <w:jc w:val="center"/>
            </w:pPr>
            <w:r>
              <w:t>项目创意（2</w:t>
            </w:r>
            <w:r>
              <w:rPr>
                <w:rFonts w:hint="eastAsia"/>
              </w:rPr>
              <w:t>5</w:t>
            </w:r>
            <w:r>
              <w:t xml:space="preserve">分） </w:t>
            </w:r>
          </w:p>
        </w:tc>
        <w:tc>
          <w:tcPr>
            <w:tcW w:w="6352" w:type="dxa"/>
            <w:tcBorders>
              <w:top w:val="single" w:sz="4" w:space="0" w:color="000000"/>
              <w:left w:val="single" w:sz="4" w:space="0" w:color="000000"/>
              <w:bottom w:val="single" w:sz="4" w:space="0" w:color="000000"/>
              <w:right w:val="single" w:sz="4" w:space="0" w:color="000000"/>
            </w:tcBorders>
          </w:tcPr>
          <w:p w14:paraId="4F93FFAD" w14:textId="77777777" w:rsidR="00801E66" w:rsidRDefault="002D6D49">
            <w:pPr>
              <w:spacing w:after="0"/>
              <w:ind w:left="0" w:firstLineChars="100" w:firstLine="220"/>
            </w:pPr>
            <w:r>
              <w:t>方案构思的创新（创意）点；方案的整体呈现形式</w:t>
            </w:r>
          </w:p>
        </w:tc>
      </w:tr>
      <w:tr w:rsidR="00801E66" w14:paraId="2F344596" w14:textId="77777777">
        <w:trPr>
          <w:trHeight w:val="809"/>
        </w:trPr>
        <w:tc>
          <w:tcPr>
            <w:tcW w:w="2825" w:type="dxa"/>
            <w:tcBorders>
              <w:top w:val="single" w:sz="4" w:space="0" w:color="000000"/>
              <w:left w:val="single" w:sz="4" w:space="0" w:color="000000"/>
              <w:bottom w:val="single" w:sz="4" w:space="0" w:color="000000"/>
              <w:right w:val="single" w:sz="4" w:space="0" w:color="000000"/>
            </w:tcBorders>
          </w:tcPr>
          <w:p w14:paraId="3A818651" w14:textId="77777777" w:rsidR="00801E66" w:rsidRDefault="002D6D49">
            <w:pPr>
              <w:spacing w:after="0"/>
              <w:ind w:left="0" w:firstLine="0"/>
              <w:jc w:val="center"/>
            </w:pPr>
            <w:r>
              <w:t>策划方案的文字表达和现场陈述（</w:t>
            </w:r>
            <w:r>
              <w:rPr>
                <w:rFonts w:hint="eastAsia"/>
              </w:rPr>
              <w:t>20</w:t>
            </w:r>
            <w:r>
              <w:t xml:space="preserve">分） </w:t>
            </w:r>
          </w:p>
        </w:tc>
        <w:tc>
          <w:tcPr>
            <w:tcW w:w="6352" w:type="dxa"/>
            <w:tcBorders>
              <w:top w:val="single" w:sz="4" w:space="0" w:color="000000"/>
              <w:left w:val="single" w:sz="4" w:space="0" w:color="000000"/>
              <w:bottom w:val="single" w:sz="4" w:space="0" w:color="000000"/>
              <w:right w:val="single" w:sz="4" w:space="0" w:color="000000"/>
            </w:tcBorders>
          </w:tcPr>
          <w:p w14:paraId="160A964A" w14:textId="77777777" w:rsidR="00801E66" w:rsidRDefault="002D6D49">
            <w:pPr>
              <w:spacing w:after="0"/>
              <w:ind w:left="0" w:firstLineChars="100" w:firstLine="220"/>
            </w:pPr>
            <w:r>
              <w:t>策划方案的文字表达水平；代表队人员仪态仪表风度；现场陈述表达清晰有条理</w:t>
            </w:r>
          </w:p>
        </w:tc>
      </w:tr>
      <w:tr w:rsidR="00801E66" w14:paraId="1486EDE6" w14:textId="77777777">
        <w:trPr>
          <w:trHeight w:val="811"/>
        </w:trPr>
        <w:tc>
          <w:tcPr>
            <w:tcW w:w="2825" w:type="dxa"/>
            <w:tcBorders>
              <w:top w:val="single" w:sz="4" w:space="0" w:color="000000"/>
              <w:left w:val="single" w:sz="4" w:space="0" w:color="000000"/>
              <w:bottom w:val="single" w:sz="4" w:space="0" w:color="000000"/>
              <w:right w:val="single" w:sz="4" w:space="0" w:color="000000"/>
            </w:tcBorders>
          </w:tcPr>
          <w:p w14:paraId="035E67E2" w14:textId="77777777" w:rsidR="00801E66" w:rsidRDefault="002D6D49">
            <w:pPr>
              <w:spacing w:after="0"/>
              <w:ind w:left="0" w:firstLine="0"/>
              <w:jc w:val="center"/>
            </w:pPr>
            <w:r>
              <w:t xml:space="preserve">参赛选手现场答辩的表现（10 分） </w:t>
            </w:r>
          </w:p>
        </w:tc>
        <w:tc>
          <w:tcPr>
            <w:tcW w:w="6352" w:type="dxa"/>
            <w:tcBorders>
              <w:top w:val="single" w:sz="4" w:space="0" w:color="000000"/>
              <w:left w:val="single" w:sz="4" w:space="0" w:color="000000"/>
              <w:bottom w:val="single" w:sz="4" w:space="0" w:color="000000"/>
              <w:right w:val="single" w:sz="4" w:space="0" w:color="000000"/>
            </w:tcBorders>
          </w:tcPr>
          <w:p w14:paraId="57C3FB27" w14:textId="77777777" w:rsidR="00801E66" w:rsidRDefault="002D6D49">
            <w:pPr>
              <w:spacing w:after="0"/>
              <w:ind w:left="0" w:firstLineChars="100" w:firstLine="220"/>
            </w:pPr>
            <w:r>
              <w:t>所提问题准确理解；回答问题明确扼要；结合陈述深入答辩；对问题的机敏反应能力；团队配合默契程度</w:t>
            </w:r>
          </w:p>
        </w:tc>
      </w:tr>
    </w:tbl>
    <w:p w14:paraId="73CBBC28" w14:textId="048D20CC" w:rsidR="00801E66" w:rsidRDefault="00801E66">
      <w:pPr>
        <w:spacing w:after="88"/>
        <w:ind w:left="0" w:firstLine="0"/>
      </w:pPr>
    </w:p>
    <w:p w14:paraId="69FE2F15" w14:textId="77777777" w:rsidR="00801E66" w:rsidRDefault="002D6D49">
      <w:pPr>
        <w:spacing w:after="0"/>
        <w:ind w:left="0" w:firstLine="0"/>
      </w:pPr>
      <w:r>
        <w:rPr>
          <w:rFonts w:ascii="MS Gothic" w:eastAsia="MS Gothic" w:hAnsi="MS Gothic" w:cs="MS Gothic"/>
        </w:rPr>
        <w:t xml:space="preserve"> </w:t>
      </w:r>
      <w:r>
        <w:rPr>
          <w:rFonts w:ascii="MS Gothic" w:eastAsia="MS Gothic" w:hAnsi="MS Gothic" w:cs="MS Gothic"/>
        </w:rPr>
        <w:tab/>
      </w:r>
      <w:r>
        <w:t xml:space="preserve"> </w:t>
      </w:r>
      <w:r>
        <w:br w:type="page"/>
      </w:r>
    </w:p>
    <w:p w14:paraId="57613B3A" w14:textId="352FEFDA" w:rsidR="00801E66" w:rsidRDefault="002D6D49">
      <w:pPr>
        <w:jc w:val="center"/>
        <w:rPr>
          <w:sz w:val="40"/>
          <w:szCs w:val="40"/>
        </w:rPr>
      </w:pPr>
      <w:r>
        <w:rPr>
          <w:b/>
          <w:bCs/>
          <w:sz w:val="40"/>
          <w:szCs w:val="40"/>
        </w:rPr>
        <w:lastRenderedPageBreak/>
        <w:t>数字会展项目策划赛实施细则</w:t>
      </w:r>
    </w:p>
    <w:p w14:paraId="482A10EA" w14:textId="77777777" w:rsidR="00801E66" w:rsidRDefault="00801E66">
      <w:pPr>
        <w:spacing w:after="0" w:line="360" w:lineRule="auto"/>
        <w:ind w:left="0" w:firstLineChars="200" w:firstLine="440"/>
      </w:pPr>
    </w:p>
    <w:p w14:paraId="10D7A99E" w14:textId="77777777" w:rsidR="00801E66" w:rsidRDefault="002D6D49">
      <w:pPr>
        <w:spacing w:after="0" w:line="360" w:lineRule="auto"/>
        <w:ind w:left="0" w:firstLineChars="200" w:firstLine="422"/>
        <w:rPr>
          <w:b/>
          <w:bCs/>
        </w:rPr>
      </w:pPr>
      <w:r>
        <w:rPr>
          <w:rFonts w:hint="eastAsia"/>
          <w:b/>
          <w:bCs/>
          <w:sz w:val="21"/>
        </w:rPr>
        <w:t>一、</w:t>
      </w:r>
      <w:r>
        <w:rPr>
          <w:b/>
          <w:bCs/>
          <w:sz w:val="21"/>
        </w:rPr>
        <w:t>参赛对象</w:t>
      </w:r>
    </w:p>
    <w:p w14:paraId="3C92C640" w14:textId="318838AB" w:rsidR="00801E66" w:rsidRDefault="002D6D49">
      <w:pPr>
        <w:spacing w:after="0" w:line="360" w:lineRule="auto"/>
        <w:ind w:left="0" w:firstLineChars="200" w:firstLine="440"/>
      </w:pPr>
      <w:r>
        <w:rPr>
          <w:rFonts w:hint="eastAsia"/>
        </w:rPr>
        <w:t>我</w:t>
      </w:r>
      <w:r w:rsidR="00131AA7">
        <w:rPr>
          <w:rFonts w:hint="eastAsia"/>
        </w:rPr>
        <w:t>校</w:t>
      </w:r>
      <w:r>
        <w:rPr>
          <w:rFonts w:hint="eastAsia"/>
        </w:rPr>
        <w:t>在校研究生和本、专科生。在华留学生或海外留学生（不限国籍和专业）。</w:t>
      </w:r>
    </w:p>
    <w:p w14:paraId="65CC5366" w14:textId="77777777" w:rsidR="00801E66" w:rsidRDefault="002D6D49">
      <w:pPr>
        <w:spacing w:after="0" w:line="360" w:lineRule="auto"/>
        <w:ind w:left="0" w:firstLineChars="200" w:firstLine="440"/>
      </w:pPr>
      <w:r>
        <w:t>学习会展策划与管理、会展经济与管理、广告与会展、旅游管理、酒店管理、文化产业管理、市场营销、展示设计、展览展示艺术设计、服装陈列与展示设计、数字展示、会展艺术设计及相关专业全日制在校学生。</w:t>
      </w:r>
    </w:p>
    <w:p w14:paraId="6AA85B33" w14:textId="77777777" w:rsidR="00801E66" w:rsidRDefault="002D6D49">
      <w:pPr>
        <w:spacing w:after="0" w:line="360" w:lineRule="auto"/>
        <w:ind w:left="0" w:firstLineChars="200" w:firstLine="422"/>
        <w:rPr>
          <w:sz w:val="21"/>
        </w:rPr>
      </w:pPr>
      <w:r>
        <w:rPr>
          <w:rFonts w:hint="eastAsia"/>
          <w:b/>
          <w:bCs/>
          <w:sz w:val="21"/>
        </w:rPr>
        <w:t>二、</w:t>
      </w:r>
      <w:r>
        <w:rPr>
          <w:b/>
          <w:bCs/>
          <w:sz w:val="21"/>
        </w:rPr>
        <w:t>竞赛内容</w:t>
      </w:r>
    </w:p>
    <w:p w14:paraId="57BFA9FD" w14:textId="77777777" w:rsidR="00801E66" w:rsidRDefault="002D6D49">
      <w:pPr>
        <w:spacing w:after="0" w:line="360" w:lineRule="auto"/>
        <w:ind w:left="0" w:firstLineChars="200" w:firstLine="420"/>
      </w:pPr>
      <w:r>
        <w:rPr>
          <w:sz w:val="21"/>
        </w:rPr>
        <w:t>一个数字化在线会展项目的整体策划，选题不限，既可以对市场上已有的会展进行重新策划，也可以选择新的项目进行策划。</w:t>
      </w:r>
    </w:p>
    <w:p w14:paraId="6EE92F6A" w14:textId="77777777" w:rsidR="00801E66" w:rsidRDefault="002D6D49">
      <w:pPr>
        <w:spacing w:after="0" w:line="360" w:lineRule="auto"/>
        <w:ind w:left="0" w:firstLineChars="200" w:firstLine="422"/>
        <w:rPr>
          <w:b/>
          <w:bCs/>
          <w:sz w:val="21"/>
        </w:rPr>
      </w:pPr>
      <w:r>
        <w:rPr>
          <w:rFonts w:hint="eastAsia"/>
          <w:b/>
          <w:bCs/>
          <w:sz w:val="21"/>
        </w:rPr>
        <w:t>三、</w:t>
      </w:r>
      <w:r>
        <w:rPr>
          <w:b/>
          <w:bCs/>
          <w:sz w:val="21"/>
        </w:rPr>
        <w:t>竞赛形式</w:t>
      </w:r>
    </w:p>
    <w:p w14:paraId="02CCF3EA" w14:textId="77777777" w:rsidR="00801E66" w:rsidRDefault="002D6D49">
      <w:pPr>
        <w:spacing w:after="0" w:line="360" w:lineRule="auto"/>
        <w:ind w:left="0" w:firstLineChars="200" w:firstLine="420"/>
        <w:rPr>
          <w:sz w:val="21"/>
        </w:rPr>
      </w:pPr>
      <w:r>
        <w:rPr>
          <w:sz w:val="21"/>
        </w:rPr>
        <w:t>团体赛形式，每个团队由3至</w:t>
      </w:r>
      <w:r>
        <w:rPr>
          <w:rFonts w:hint="eastAsia"/>
          <w:sz w:val="21"/>
        </w:rPr>
        <w:t>5</w:t>
      </w:r>
      <w:r>
        <w:rPr>
          <w:sz w:val="21"/>
        </w:rPr>
        <w:t>名参赛学生组成。每队指导老师1-2名。竞赛采取方案评审、项目陈述和现场答辩相结合的方式。每个参赛队15分钟，其中项目陈述10分钟，回答评委提问</w:t>
      </w:r>
    </w:p>
    <w:p w14:paraId="0BB61BF9" w14:textId="77777777" w:rsidR="00801E66" w:rsidRDefault="002D6D49">
      <w:pPr>
        <w:spacing w:after="0" w:line="360" w:lineRule="auto"/>
        <w:ind w:left="6" w:hangingChars="3" w:hanging="6"/>
      </w:pPr>
      <w:r>
        <w:rPr>
          <w:sz w:val="21"/>
        </w:rPr>
        <w:t>5分钟。</w:t>
      </w:r>
    </w:p>
    <w:p w14:paraId="645BC944" w14:textId="77777777" w:rsidR="00801E66" w:rsidRDefault="002D6D49">
      <w:pPr>
        <w:spacing w:after="0" w:line="360" w:lineRule="auto"/>
        <w:ind w:left="6" w:firstLineChars="200" w:firstLine="422"/>
        <w:rPr>
          <w:b/>
          <w:bCs/>
        </w:rPr>
      </w:pPr>
      <w:r>
        <w:rPr>
          <w:rFonts w:hint="eastAsia"/>
          <w:b/>
          <w:bCs/>
          <w:sz w:val="21"/>
        </w:rPr>
        <w:t>四、</w:t>
      </w:r>
      <w:r>
        <w:rPr>
          <w:b/>
          <w:bCs/>
          <w:sz w:val="21"/>
        </w:rPr>
        <w:t>竞赛要求</w:t>
      </w:r>
    </w:p>
    <w:p w14:paraId="3045342D" w14:textId="77777777" w:rsidR="00801E66" w:rsidRDefault="002D6D49">
      <w:pPr>
        <w:spacing w:after="0" w:line="360" w:lineRule="auto"/>
        <w:ind w:left="0" w:firstLineChars="200" w:firstLine="420"/>
      </w:pPr>
      <w:r>
        <w:rPr>
          <w:sz w:val="21"/>
        </w:rPr>
        <w:t>结合会展管理相关的专业知识，对所选择会展项目从立项到推广，以及项目数字化管理运作向评委做详尽的陈述，要求突出重点理论，并能用数据、图像支持论点。团队的每位参赛选手均需参加陈述。在陈述答辩时，重点突出数字会展项目的策划流程、实现途径和在线展示效果。</w:t>
      </w:r>
    </w:p>
    <w:p w14:paraId="69EF5DEA" w14:textId="77777777" w:rsidR="00801E66" w:rsidRDefault="002D6D49">
      <w:pPr>
        <w:spacing w:after="0" w:line="360" w:lineRule="auto"/>
        <w:ind w:left="0" w:firstLineChars="200" w:firstLine="420"/>
      </w:pPr>
      <w:r>
        <w:rPr>
          <w:sz w:val="21"/>
        </w:rPr>
        <w:t>在会展项目策划方案和PPT陈述中必须包括以下重点内容：</w:t>
      </w:r>
    </w:p>
    <w:p w14:paraId="1EF2C35C" w14:textId="77777777" w:rsidR="00801E66" w:rsidRDefault="002D6D49">
      <w:pPr>
        <w:spacing w:after="0" w:line="360" w:lineRule="auto"/>
        <w:ind w:left="0" w:firstLine="200"/>
      </w:pPr>
      <w:r>
        <w:rPr>
          <w:rFonts w:hint="eastAsia"/>
          <w:sz w:val="21"/>
        </w:rPr>
        <w:t>（一）</w:t>
      </w:r>
      <w:r>
        <w:rPr>
          <w:sz w:val="21"/>
        </w:rPr>
        <w:t>立项分析(立项分析中需包括潜在风险分析及应对)</w:t>
      </w:r>
      <w:r>
        <w:rPr>
          <w:rFonts w:hint="eastAsia"/>
          <w:sz w:val="21"/>
        </w:rPr>
        <w:t>。</w:t>
      </w:r>
    </w:p>
    <w:p w14:paraId="623D62BB" w14:textId="77777777" w:rsidR="00801E66" w:rsidRDefault="002D6D49">
      <w:pPr>
        <w:spacing w:after="0" w:line="360" w:lineRule="auto"/>
        <w:ind w:left="0" w:firstLine="200"/>
      </w:pPr>
      <w:r>
        <w:rPr>
          <w:rFonts w:hint="eastAsia"/>
          <w:sz w:val="21"/>
        </w:rPr>
        <w:t>（二）</w:t>
      </w:r>
      <w:r>
        <w:rPr>
          <w:sz w:val="21"/>
        </w:rPr>
        <w:t>项目执行计划（包括项目结构及时间表）</w:t>
      </w:r>
      <w:r>
        <w:rPr>
          <w:rFonts w:hint="eastAsia"/>
          <w:sz w:val="21"/>
        </w:rPr>
        <w:t>。</w:t>
      </w:r>
    </w:p>
    <w:p w14:paraId="6801969E" w14:textId="77777777" w:rsidR="00801E66" w:rsidRDefault="002D6D49">
      <w:pPr>
        <w:spacing w:after="0" w:line="360" w:lineRule="auto"/>
        <w:ind w:left="0" w:firstLine="200"/>
      </w:pPr>
      <w:r>
        <w:rPr>
          <w:rFonts w:hint="eastAsia"/>
          <w:sz w:val="21"/>
        </w:rPr>
        <w:t>（三）</w:t>
      </w:r>
      <w:r>
        <w:rPr>
          <w:sz w:val="21"/>
        </w:rPr>
        <w:t>项目营销推广计划</w:t>
      </w:r>
      <w:r>
        <w:rPr>
          <w:rFonts w:hint="eastAsia"/>
          <w:sz w:val="21"/>
        </w:rPr>
        <w:t>。</w:t>
      </w:r>
    </w:p>
    <w:p w14:paraId="1FFC20D0" w14:textId="77777777" w:rsidR="00801E66" w:rsidRDefault="002D6D49">
      <w:pPr>
        <w:spacing w:after="0" w:line="360" w:lineRule="auto"/>
        <w:ind w:left="0" w:firstLineChars="100" w:firstLine="210"/>
      </w:pPr>
      <w:r>
        <w:rPr>
          <w:rFonts w:hint="eastAsia"/>
          <w:sz w:val="21"/>
        </w:rPr>
        <w:t>（四）</w:t>
      </w:r>
      <w:r>
        <w:rPr>
          <w:sz w:val="21"/>
        </w:rPr>
        <w:t>项目（财务）预算（切合最实际情况的预估损益平衡的时间，并做最好和最坏情况分析（best and worst scenario），以及最坏情况下的应对措施</w:t>
      </w:r>
      <w:r>
        <w:rPr>
          <w:rFonts w:hint="eastAsia"/>
          <w:sz w:val="21"/>
        </w:rPr>
        <w:t>）。</w:t>
      </w:r>
    </w:p>
    <w:p w14:paraId="2683973E" w14:textId="77777777" w:rsidR="00801E66" w:rsidRDefault="002D6D49">
      <w:pPr>
        <w:pStyle w:val="a9"/>
        <w:spacing w:after="0" w:line="360" w:lineRule="auto"/>
        <w:ind w:left="0" w:firstLineChars="0" w:firstLine="200"/>
      </w:pPr>
      <w:r>
        <w:rPr>
          <w:rFonts w:hint="eastAsia"/>
          <w:sz w:val="21"/>
        </w:rPr>
        <w:t>（五）</w:t>
      </w:r>
      <w:r>
        <w:rPr>
          <w:sz w:val="21"/>
        </w:rPr>
        <w:t>项目实施可行性、各部分逻辑性及可持续性、项目创意等</w:t>
      </w:r>
      <w:r>
        <w:rPr>
          <w:rFonts w:hint="eastAsia"/>
          <w:sz w:val="21"/>
        </w:rPr>
        <w:t>。</w:t>
      </w:r>
    </w:p>
    <w:p w14:paraId="214DEA89" w14:textId="77777777" w:rsidR="00801E66" w:rsidRDefault="002D6D49">
      <w:pPr>
        <w:spacing w:after="0" w:line="360" w:lineRule="auto"/>
        <w:ind w:left="0" w:firstLine="200"/>
      </w:pPr>
      <w:r>
        <w:rPr>
          <w:rFonts w:hint="eastAsia"/>
          <w:sz w:val="21"/>
        </w:rPr>
        <w:t>（六）</w:t>
      </w:r>
      <w:r>
        <w:rPr>
          <w:sz w:val="21"/>
        </w:rPr>
        <w:t>数字会展项目的界面实现效果，可提供的相关在线服务</w:t>
      </w:r>
      <w:r>
        <w:rPr>
          <w:rFonts w:hint="eastAsia"/>
          <w:sz w:val="21"/>
        </w:rPr>
        <w:t>。</w:t>
      </w:r>
    </w:p>
    <w:p w14:paraId="452B4869" w14:textId="77777777" w:rsidR="00801E66" w:rsidRDefault="002D6D49">
      <w:pPr>
        <w:spacing w:after="0" w:line="360" w:lineRule="auto"/>
        <w:ind w:left="0" w:firstLineChars="200" w:firstLine="422"/>
        <w:rPr>
          <w:b/>
          <w:bCs/>
        </w:rPr>
      </w:pPr>
      <w:r>
        <w:rPr>
          <w:rFonts w:hint="eastAsia"/>
          <w:b/>
          <w:bCs/>
          <w:sz w:val="21"/>
        </w:rPr>
        <w:t>五、</w:t>
      </w:r>
      <w:r>
        <w:rPr>
          <w:b/>
          <w:bCs/>
          <w:sz w:val="21"/>
        </w:rPr>
        <w:t>相关建议</w:t>
      </w:r>
    </w:p>
    <w:p w14:paraId="2885B84A" w14:textId="77777777" w:rsidR="00801E66" w:rsidRDefault="002D6D49">
      <w:pPr>
        <w:spacing w:after="0" w:line="360" w:lineRule="auto"/>
        <w:ind w:left="0" w:firstLine="200"/>
      </w:pPr>
      <w:r>
        <w:rPr>
          <w:rFonts w:hint="eastAsia"/>
          <w:sz w:val="21"/>
        </w:rPr>
        <w:t>（一）</w:t>
      </w:r>
      <w:r>
        <w:rPr>
          <w:sz w:val="21"/>
        </w:rPr>
        <w:t>项目陈述结束后，应力求清楚地让评委知道：在线展会项目的举办流程、实现途径、平台优势等。</w:t>
      </w:r>
    </w:p>
    <w:p w14:paraId="2CFBC80D" w14:textId="77777777" w:rsidR="00801E66" w:rsidRDefault="002D6D49">
      <w:pPr>
        <w:spacing w:after="0" w:line="360" w:lineRule="auto"/>
        <w:ind w:left="0" w:firstLineChars="100" w:firstLine="210"/>
      </w:pPr>
      <w:r>
        <w:rPr>
          <w:rFonts w:hint="eastAsia"/>
          <w:sz w:val="21"/>
        </w:rPr>
        <w:t>（二）</w:t>
      </w:r>
      <w:r>
        <w:rPr>
          <w:sz w:val="21"/>
        </w:rPr>
        <w:t>相关的举办流程应切实可行，体现出与传统方式相比数字展会项目的不同和优势</w:t>
      </w:r>
      <w:r>
        <w:rPr>
          <w:rFonts w:hint="eastAsia"/>
          <w:sz w:val="21"/>
        </w:rPr>
        <w:t>。</w:t>
      </w:r>
    </w:p>
    <w:p w14:paraId="5236540B" w14:textId="77777777" w:rsidR="00801E66" w:rsidRDefault="002D6D49">
      <w:pPr>
        <w:spacing w:after="0" w:line="360" w:lineRule="auto"/>
        <w:ind w:left="0" w:firstLine="200"/>
      </w:pPr>
      <w:r>
        <w:rPr>
          <w:rFonts w:hint="eastAsia"/>
          <w:sz w:val="21"/>
        </w:rPr>
        <w:t>（三）</w:t>
      </w:r>
      <w:r>
        <w:rPr>
          <w:sz w:val="21"/>
        </w:rPr>
        <w:t>各个部分的计划及执行（营销、运作、预算等）均应和项目定位策略保持一致</w:t>
      </w:r>
      <w:r>
        <w:rPr>
          <w:rFonts w:hint="eastAsia"/>
          <w:sz w:val="21"/>
        </w:rPr>
        <w:t>。</w:t>
      </w:r>
    </w:p>
    <w:p w14:paraId="0943021E" w14:textId="77777777" w:rsidR="00801E66" w:rsidRDefault="002D6D49">
      <w:pPr>
        <w:spacing w:after="0" w:line="360" w:lineRule="auto"/>
        <w:ind w:left="0" w:firstLineChars="200" w:firstLine="422"/>
        <w:rPr>
          <w:b/>
          <w:bCs/>
        </w:rPr>
      </w:pPr>
      <w:r>
        <w:rPr>
          <w:rFonts w:hint="eastAsia"/>
          <w:b/>
          <w:bCs/>
          <w:sz w:val="21"/>
        </w:rPr>
        <w:t>六、</w:t>
      </w:r>
      <w:r>
        <w:rPr>
          <w:b/>
          <w:bCs/>
          <w:sz w:val="21"/>
        </w:rPr>
        <w:t>参赛作品要求</w:t>
      </w:r>
    </w:p>
    <w:p w14:paraId="6AB4DD63" w14:textId="77777777" w:rsidR="00801E66" w:rsidRDefault="002D6D49">
      <w:pPr>
        <w:spacing w:after="0" w:line="360" w:lineRule="auto"/>
        <w:ind w:left="0" w:firstLineChars="200" w:firstLine="420"/>
      </w:pPr>
      <w:r>
        <w:rPr>
          <w:sz w:val="21"/>
        </w:rPr>
        <w:t>数字会展项目策划方案在5000字以上，配套PPT在25页以上，视频最多不超过10分钟，</w:t>
      </w:r>
      <w:r>
        <w:t>在</w:t>
      </w:r>
      <w:r>
        <w:rPr>
          <w:rFonts w:hint="eastAsia"/>
        </w:rPr>
        <w:t>省总决赛</w:t>
      </w:r>
      <w:r>
        <w:t>赛前提交至</w:t>
      </w:r>
      <w:r>
        <w:rPr>
          <w:rFonts w:hint="eastAsia"/>
        </w:rPr>
        <w:t>组委会</w:t>
      </w:r>
      <w:r>
        <w:t>邮箱</w:t>
      </w:r>
      <w:r>
        <w:rPr>
          <w:sz w:val="21"/>
        </w:rPr>
        <w:t>。为体现竞赛的公平、公正，总决赛作品提交命名格式</w:t>
      </w:r>
      <w:r>
        <w:rPr>
          <w:rFonts w:hint="eastAsia"/>
          <w:sz w:val="21"/>
        </w:rPr>
        <w:t>：</w:t>
      </w:r>
      <w:r>
        <w:rPr>
          <w:sz w:val="21"/>
        </w:rPr>
        <w:t>“数字</w:t>
      </w:r>
      <w:r>
        <w:rPr>
          <w:sz w:val="21"/>
        </w:rPr>
        <w:lastRenderedPageBreak/>
        <w:t>会展项目策划案</w:t>
      </w:r>
      <w:r>
        <w:rPr>
          <w:rFonts w:hint="eastAsia"/>
          <w:sz w:val="21"/>
        </w:rPr>
        <w:t>-</w:t>
      </w:r>
      <w:r>
        <w:rPr>
          <w:sz w:val="21"/>
        </w:rPr>
        <w:t>组别</w:t>
      </w:r>
      <w:r>
        <w:rPr>
          <w:rFonts w:hint="eastAsia"/>
          <w:sz w:val="21"/>
        </w:rPr>
        <w:t>-</w:t>
      </w:r>
      <w:r>
        <w:rPr>
          <w:sz w:val="21"/>
        </w:rPr>
        <w:t xml:space="preserve">团队名称”(注：方案整体文件夹以学校+方案名称命名；文件夹内方案、PPT文档、视频中不能出现院校名称，不能出现指导老师姓名)。 </w:t>
      </w:r>
    </w:p>
    <w:p w14:paraId="379E0A6A" w14:textId="77777777" w:rsidR="00801E66" w:rsidRDefault="002D6D49">
      <w:pPr>
        <w:spacing w:after="0" w:line="360" w:lineRule="auto"/>
        <w:ind w:firstLineChars="200" w:firstLine="442"/>
        <w:rPr>
          <w:b/>
          <w:bCs/>
        </w:rPr>
      </w:pPr>
      <w:r>
        <w:rPr>
          <w:rFonts w:hint="eastAsia"/>
          <w:b/>
          <w:bCs/>
        </w:rPr>
        <w:t>七、</w:t>
      </w:r>
      <w:r>
        <w:rPr>
          <w:b/>
          <w:bCs/>
        </w:rPr>
        <w:t>竞赛日程安排、会展管理知识赛与策划赛同步</w:t>
      </w:r>
      <w:r>
        <w:rPr>
          <w:b/>
          <w:bCs/>
          <w:sz w:val="21"/>
        </w:rPr>
        <w:t xml:space="preserve">。 </w:t>
      </w:r>
    </w:p>
    <w:p w14:paraId="7613C51A" w14:textId="6BA159B5" w:rsidR="00801E66" w:rsidRPr="00131AA7" w:rsidRDefault="00131AA7">
      <w:pPr>
        <w:spacing w:after="0" w:line="360" w:lineRule="auto"/>
        <w:ind w:left="6" w:firstLineChars="200" w:firstLine="422"/>
        <w:rPr>
          <w:b/>
          <w:bCs/>
          <w:color w:val="auto"/>
          <w:sz w:val="21"/>
        </w:rPr>
      </w:pPr>
      <w:r w:rsidRPr="00131AA7">
        <w:rPr>
          <w:rFonts w:hint="eastAsia"/>
          <w:b/>
          <w:bCs/>
          <w:color w:val="auto"/>
          <w:sz w:val="21"/>
        </w:rPr>
        <w:t>八</w:t>
      </w:r>
      <w:r w:rsidR="002D6D49" w:rsidRPr="00131AA7">
        <w:rPr>
          <w:rFonts w:hint="eastAsia"/>
          <w:b/>
          <w:bCs/>
          <w:color w:val="auto"/>
          <w:sz w:val="21"/>
        </w:rPr>
        <w:t>、</w:t>
      </w:r>
      <w:r w:rsidR="002D6D49" w:rsidRPr="00131AA7">
        <w:rPr>
          <w:b/>
          <w:bCs/>
          <w:color w:val="auto"/>
          <w:sz w:val="21"/>
        </w:rPr>
        <w:t>参赛费用</w:t>
      </w:r>
    </w:p>
    <w:p w14:paraId="6F7D6A5B" w14:textId="3E041C1B" w:rsidR="00801E66" w:rsidRPr="00131AA7" w:rsidRDefault="00131AA7">
      <w:pPr>
        <w:spacing w:after="0" w:line="360" w:lineRule="auto"/>
        <w:ind w:left="0" w:firstLineChars="200" w:firstLine="440"/>
        <w:rPr>
          <w:color w:val="auto"/>
        </w:rPr>
      </w:pPr>
      <w:r w:rsidRPr="00131AA7">
        <w:rPr>
          <w:rFonts w:hint="eastAsia"/>
          <w:color w:val="auto"/>
        </w:rPr>
        <w:t>校</w:t>
      </w:r>
      <w:r w:rsidR="002D6D49" w:rsidRPr="00131AA7">
        <w:rPr>
          <w:rFonts w:hint="eastAsia"/>
          <w:color w:val="auto"/>
        </w:rPr>
        <w:t>赛不收取费用。</w:t>
      </w:r>
    </w:p>
    <w:p w14:paraId="39662543" w14:textId="77777777" w:rsidR="00801E66" w:rsidRPr="00131AA7" w:rsidRDefault="002D6D49">
      <w:pPr>
        <w:spacing w:after="0" w:line="360" w:lineRule="auto"/>
        <w:ind w:left="0" w:firstLineChars="200" w:firstLine="440"/>
        <w:rPr>
          <w:color w:val="auto"/>
        </w:rPr>
      </w:pPr>
      <w:r w:rsidRPr="00131AA7">
        <w:rPr>
          <w:rFonts w:hint="eastAsia"/>
          <w:color w:val="auto"/>
        </w:rPr>
        <w:t>入围全国总决赛的参赛团队，大赛组委会将收取参赛费。参赛费主要用于竞赛场地、赛前辅导、竞赛资料、专家评审、奖金等。</w:t>
      </w:r>
    </w:p>
    <w:p w14:paraId="1EB04D17" w14:textId="33820972" w:rsidR="00801E66" w:rsidRDefault="00131AA7">
      <w:pPr>
        <w:spacing w:after="0" w:line="360" w:lineRule="auto"/>
        <w:ind w:left="0" w:firstLineChars="200" w:firstLine="422"/>
        <w:rPr>
          <w:b/>
          <w:bCs/>
        </w:rPr>
      </w:pPr>
      <w:r>
        <w:rPr>
          <w:rFonts w:hint="eastAsia"/>
          <w:b/>
          <w:bCs/>
          <w:sz w:val="21"/>
        </w:rPr>
        <w:t>九</w:t>
      </w:r>
      <w:r w:rsidR="002D6D49">
        <w:rPr>
          <w:rFonts w:hint="eastAsia"/>
          <w:b/>
          <w:bCs/>
          <w:sz w:val="21"/>
        </w:rPr>
        <w:t>、</w:t>
      </w:r>
      <w:r w:rsidR="002D6D49">
        <w:rPr>
          <w:b/>
          <w:bCs/>
          <w:sz w:val="21"/>
        </w:rPr>
        <w:t>竞赛评分细则</w:t>
      </w:r>
    </w:p>
    <w:p w14:paraId="6C8A2559" w14:textId="77777777" w:rsidR="00801E66" w:rsidRDefault="002D6D49">
      <w:pPr>
        <w:spacing w:after="0" w:line="360" w:lineRule="auto"/>
        <w:ind w:left="0" w:firstLine="200"/>
        <w:rPr>
          <w:b/>
          <w:bCs/>
        </w:rPr>
      </w:pPr>
      <w:r>
        <w:rPr>
          <w:rFonts w:hint="eastAsia"/>
          <w:b/>
          <w:bCs/>
          <w:noProof/>
        </w:rPr>
        <w:drawing>
          <wp:inline distT="0" distB="0" distL="114300" distR="114300" wp14:anchorId="15361B76" wp14:editId="57C83C5B">
            <wp:extent cx="5755640" cy="1391920"/>
            <wp:effectExtent l="0" t="0" r="5080" b="10160"/>
            <wp:docPr id="1" name="图片 1" descr="27889bb864a6c2f079f4a404c512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7889bb864a6c2f079f4a404c512143"/>
                    <pic:cNvPicPr>
                      <a:picLocks noChangeAspect="1"/>
                    </pic:cNvPicPr>
                  </pic:nvPicPr>
                  <pic:blipFill>
                    <a:blip r:embed="rId9"/>
                    <a:stretch>
                      <a:fillRect/>
                    </a:stretch>
                  </pic:blipFill>
                  <pic:spPr>
                    <a:xfrm>
                      <a:off x="0" y="0"/>
                      <a:ext cx="5755640" cy="1391920"/>
                    </a:xfrm>
                    <a:prstGeom prst="rect">
                      <a:avLst/>
                    </a:prstGeom>
                  </pic:spPr>
                </pic:pic>
              </a:graphicData>
            </a:graphic>
          </wp:inline>
        </w:drawing>
      </w:r>
    </w:p>
    <w:p w14:paraId="0AC7B7CE" w14:textId="77777777" w:rsidR="00801E66" w:rsidRDefault="00801E66">
      <w:pPr>
        <w:spacing w:after="0" w:line="360" w:lineRule="auto"/>
        <w:ind w:left="0" w:firstLine="0"/>
        <w:rPr>
          <w:b/>
          <w:bCs/>
        </w:rPr>
      </w:pPr>
    </w:p>
    <w:p w14:paraId="19B43FDB" w14:textId="77777777" w:rsidR="00801E66" w:rsidRDefault="00801E66">
      <w:pPr>
        <w:spacing w:after="58"/>
        <w:ind w:left="0" w:firstLine="0"/>
        <w:sectPr w:rsidR="00801E66">
          <w:headerReference w:type="even" r:id="rId10"/>
          <w:headerReference w:type="default" r:id="rId11"/>
          <w:footerReference w:type="even" r:id="rId12"/>
          <w:footerReference w:type="default" r:id="rId13"/>
          <w:headerReference w:type="first" r:id="rId14"/>
          <w:pgSz w:w="11906" w:h="16838"/>
          <w:pgMar w:top="860" w:right="1361" w:bottom="1509" w:left="1474" w:header="720" w:footer="720" w:gutter="0"/>
          <w:cols w:space="720"/>
        </w:sectPr>
      </w:pPr>
    </w:p>
    <w:p w14:paraId="3302772C" w14:textId="1EB136F4" w:rsidR="00801E66" w:rsidRDefault="002D6D49">
      <w:pPr>
        <w:jc w:val="center"/>
        <w:rPr>
          <w:b/>
          <w:bCs/>
          <w:sz w:val="40"/>
          <w:szCs w:val="40"/>
        </w:rPr>
      </w:pPr>
      <w:r>
        <w:rPr>
          <w:b/>
          <w:bCs/>
          <w:sz w:val="40"/>
          <w:szCs w:val="40"/>
        </w:rPr>
        <w:lastRenderedPageBreak/>
        <w:t>会展城市营销竞赛实施细则</w:t>
      </w:r>
    </w:p>
    <w:p w14:paraId="00A298D2" w14:textId="77777777" w:rsidR="00801E66" w:rsidRDefault="002D6D49">
      <w:pPr>
        <w:spacing w:after="489"/>
        <w:ind w:left="0" w:right="5" w:firstLine="0"/>
        <w:jc w:val="center"/>
      </w:pPr>
      <w:r>
        <w:t xml:space="preserve"> </w:t>
      </w:r>
    </w:p>
    <w:p w14:paraId="78CD6EDA" w14:textId="77777777" w:rsidR="00801E66" w:rsidRDefault="002D6D49">
      <w:pPr>
        <w:pStyle w:val="a9"/>
        <w:spacing w:after="0" w:line="360" w:lineRule="auto"/>
        <w:ind w:left="0" w:firstLine="422"/>
        <w:rPr>
          <w:b/>
          <w:bCs/>
        </w:rPr>
      </w:pPr>
      <w:r>
        <w:rPr>
          <w:rFonts w:hint="eastAsia"/>
          <w:b/>
          <w:bCs/>
          <w:sz w:val="21"/>
        </w:rPr>
        <w:t>一、</w:t>
      </w:r>
      <w:r>
        <w:rPr>
          <w:b/>
          <w:bCs/>
          <w:sz w:val="21"/>
        </w:rPr>
        <w:t>参赛对象</w:t>
      </w:r>
    </w:p>
    <w:p w14:paraId="7C2294BC" w14:textId="05F074FA" w:rsidR="00801E66" w:rsidRDefault="002D6D49">
      <w:pPr>
        <w:spacing w:after="0" w:line="360" w:lineRule="auto"/>
        <w:ind w:left="0" w:firstLineChars="200" w:firstLine="440"/>
      </w:pPr>
      <w:r>
        <w:rPr>
          <w:rFonts w:hint="eastAsia"/>
        </w:rPr>
        <w:t>我</w:t>
      </w:r>
      <w:r w:rsidR="00131AA7">
        <w:rPr>
          <w:rFonts w:hint="eastAsia"/>
        </w:rPr>
        <w:t>校</w:t>
      </w:r>
      <w:r>
        <w:rPr>
          <w:rFonts w:hint="eastAsia"/>
        </w:rPr>
        <w:t>在校研究生和本、专科生。在华留学生或海外留学生（不限国籍和专业）。</w:t>
      </w:r>
    </w:p>
    <w:p w14:paraId="55B0D91F" w14:textId="77777777" w:rsidR="00801E66" w:rsidRDefault="002D6D49">
      <w:pPr>
        <w:pStyle w:val="a9"/>
        <w:spacing w:after="0" w:line="360" w:lineRule="auto"/>
        <w:ind w:left="0" w:firstLine="440"/>
      </w:pPr>
      <w:r>
        <w:t>学习会展策划与管理、会展经济与管理、广告与会展、旅游管理、酒店管理、文化产业管理、市场营销、展示设计、展览展示艺术设计、服装陈列与展示设计、数字展示、会展艺术设计及相关专业全日制在校学生。</w:t>
      </w:r>
    </w:p>
    <w:p w14:paraId="7C865898" w14:textId="77777777" w:rsidR="00801E66" w:rsidRDefault="002D6D49">
      <w:pPr>
        <w:spacing w:after="0" w:line="360" w:lineRule="auto"/>
        <w:ind w:left="0" w:firstLineChars="200" w:firstLine="442"/>
      </w:pPr>
      <w:r>
        <w:rPr>
          <w:rFonts w:hint="eastAsia"/>
          <w:b/>
          <w:bCs/>
        </w:rPr>
        <w:t>二、</w:t>
      </w:r>
      <w:r>
        <w:rPr>
          <w:b/>
          <w:bCs/>
        </w:rPr>
        <w:t>竞赛内容</w:t>
      </w:r>
    </w:p>
    <w:p w14:paraId="4901B35B" w14:textId="77777777" w:rsidR="00801E66" w:rsidRDefault="002D6D49">
      <w:pPr>
        <w:spacing w:after="0" w:line="360" w:lineRule="auto"/>
        <w:ind w:left="0" w:firstLineChars="200" w:firstLine="440"/>
      </w:pPr>
      <w:r>
        <w:t>结合西安城市地方</w:t>
      </w:r>
      <w:r>
        <w:rPr>
          <w:rFonts w:hint="eastAsia"/>
        </w:rPr>
        <w:t>会展</w:t>
      </w:r>
      <w:r>
        <w:t>资源（也可自定义某个城市），为其竞标举办会展活动进行城市营销推介，内容包含运用当地会展产业资源，结合地方愿景，宣传推广该城市并达到竞标目的（含LOGO设计、会展宣传口号设计）。</w:t>
      </w:r>
    </w:p>
    <w:p w14:paraId="614A98E0" w14:textId="77777777" w:rsidR="00801E66" w:rsidRDefault="002D6D49">
      <w:pPr>
        <w:spacing w:after="0" w:line="360" w:lineRule="auto"/>
        <w:ind w:left="0" w:firstLineChars="200" w:firstLine="442"/>
      </w:pPr>
      <w:r>
        <w:rPr>
          <w:rFonts w:hint="eastAsia"/>
          <w:b/>
          <w:bCs/>
        </w:rPr>
        <w:t>三、</w:t>
      </w:r>
      <w:r>
        <w:rPr>
          <w:b/>
          <w:bCs/>
        </w:rPr>
        <w:t>竞赛形式</w:t>
      </w:r>
    </w:p>
    <w:p w14:paraId="05D7BC05" w14:textId="77777777" w:rsidR="00801E66" w:rsidRDefault="002D6D49">
      <w:pPr>
        <w:spacing w:after="0" w:line="360" w:lineRule="auto"/>
        <w:ind w:left="0" w:firstLineChars="200" w:firstLine="440"/>
      </w:pPr>
      <w:r>
        <w:t>团体赛形式，每个团队由3至</w:t>
      </w:r>
      <w:r>
        <w:rPr>
          <w:rFonts w:hint="eastAsia"/>
        </w:rPr>
        <w:t>5</w:t>
      </w:r>
      <w:r>
        <w:t>名参赛学生组成。每队指导老师1-2名。竞赛采取营销划书评审、展洽模拟、现场营销推介展示和答辩相结合的方式。其中，</w:t>
      </w:r>
      <w:r>
        <w:rPr>
          <w:rFonts w:hint="eastAsia"/>
        </w:rPr>
        <w:t>路演时间10分钟</w:t>
      </w:r>
      <w:r>
        <w:t>，答辩时间为</w:t>
      </w:r>
      <w:r>
        <w:rPr>
          <w:rFonts w:hint="eastAsia"/>
        </w:rPr>
        <w:t>5</w:t>
      </w:r>
      <w:r>
        <w:t>分钟；展洽模拟环节时间为全天。</w:t>
      </w:r>
    </w:p>
    <w:p w14:paraId="4054BBD9" w14:textId="77777777" w:rsidR="00801E66" w:rsidRDefault="002D6D49">
      <w:pPr>
        <w:spacing w:after="0" w:line="360" w:lineRule="auto"/>
        <w:ind w:left="0" w:firstLineChars="200" w:firstLine="442"/>
        <w:rPr>
          <w:b/>
          <w:bCs/>
        </w:rPr>
      </w:pPr>
      <w:r>
        <w:rPr>
          <w:rFonts w:hint="eastAsia"/>
          <w:b/>
          <w:bCs/>
        </w:rPr>
        <w:t>四、</w:t>
      </w:r>
      <w:r>
        <w:rPr>
          <w:b/>
          <w:bCs/>
        </w:rPr>
        <w:t>参赛作品要求</w:t>
      </w:r>
    </w:p>
    <w:p w14:paraId="0DB737DF" w14:textId="77777777" w:rsidR="00801E66" w:rsidRDefault="002D6D49">
      <w:pPr>
        <w:spacing w:after="0" w:line="360" w:lineRule="auto"/>
        <w:ind w:left="0" w:firstLineChars="200" w:firstLine="440"/>
      </w:pPr>
      <w:r>
        <w:t>营销企划书（要求3000字以上，PDF格式）和营销推介PPT在</w:t>
      </w:r>
      <w:r>
        <w:rPr>
          <w:rFonts w:hint="eastAsia"/>
        </w:rPr>
        <w:t>省总决赛</w:t>
      </w:r>
      <w:r>
        <w:t>赛前提交至</w:t>
      </w:r>
      <w:r>
        <w:rPr>
          <w:rFonts w:hint="eastAsia"/>
        </w:rPr>
        <w:t>组委会</w:t>
      </w:r>
      <w:r>
        <w:t>邮箱。作品提交命名格式：“城市营销企划书-组别-团队名称” (企划书及PPT 文档中不能出现院校名称)。</w:t>
      </w:r>
    </w:p>
    <w:p w14:paraId="48E716CA" w14:textId="77777777" w:rsidR="00801E66" w:rsidRDefault="002D6D49">
      <w:pPr>
        <w:spacing w:after="0" w:line="360" w:lineRule="auto"/>
        <w:ind w:left="0" w:firstLineChars="200" w:firstLine="440"/>
      </w:pPr>
      <w:r>
        <w:t>展洽模拟环节在规定的展洽位中进行</w:t>
      </w:r>
      <w:r>
        <w:rPr>
          <w:rFonts w:hint="eastAsia"/>
        </w:rPr>
        <w:t>，</w:t>
      </w:r>
      <w:r>
        <w:t>各参赛队可制作展示所需的海报、宣传手册等资料，形式无限制，以达到最好的城市宣传效果为目标。</w:t>
      </w:r>
    </w:p>
    <w:p w14:paraId="646226BC" w14:textId="77777777" w:rsidR="00801E66" w:rsidRDefault="002D6D49">
      <w:pPr>
        <w:spacing w:after="0" w:line="360" w:lineRule="auto"/>
        <w:ind w:firstLineChars="200" w:firstLine="442"/>
        <w:rPr>
          <w:b/>
          <w:bCs/>
        </w:rPr>
      </w:pPr>
      <w:r>
        <w:rPr>
          <w:rFonts w:hint="eastAsia"/>
          <w:b/>
          <w:bCs/>
        </w:rPr>
        <w:t>五、</w:t>
      </w:r>
      <w:r>
        <w:rPr>
          <w:b/>
          <w:bCs/>
        </w:rPr>
        <w:t>竞赛日程安排、会展管理知识赛与策划赛同步</w:t>
      </w:r>
      <w:r>
        <w:rPr>
          <w:rFonts w:hint="eastAsia"/>
          <w:b/>
          <w:bCs/>
        </w:rPr>
        <w:t>。</w:t>
      </w:r>
    </w:p>
    <w:p w14:paraId="6C94A77C" w14:textId="2A44680D" w:rsidR="00801E66" w:rsidRDefault="00131AA7">
      <w:pPr>
        <w:spacing w:after="0" w:line="360" w:lineRule="auto"/>
        <w:ind w:left="0" w:firstLineChars="200" w:firstLine="442"/>
        <w:rPr>
          <w:b/>
          <w:bCs/>
        </w:rPr>
      </w:pPr>
      <w:r>
        <w:rPr>
          <w:rFonts w:hint="eastAsia"/>
          <w:b/>
          <w:bCs/>
        </w:rPr>
        <w:t>六</w:t>
      </w:r>
      <w:r w:rsidR="002D6D49">
        <w:rPr>
          <w:rFonts w:hint="eastAsia"/>
          <w:b/>
          <w:bCs/>
        </w:rPr>
        <w:t>、</w:t>
      </w:r>
      <w:r w:rsidR="002D6D49">
        <w:rPr>
          <w:b/>
          <w:bCs/>
        </w:rPr>
        <w:t>参赛费用</w:t>
      </w:r>
    </w:p>
    <w:p w14:paraId="1DEA3217" w14:textId="39891A3A" w:rsidR="00801E66" w:rsidRPr="00131AA7" w:rsidRDefault="00131AA7">
      <w:pPr>
        <w:spacing w:after="0" w:line="360" w:lineRule="auto"/>
        <w:ind w:left="0" w:firstLineChars="200" w:firstLine="440"/>
        <w:rPr>
          <w:color w:val="auto"/>
        </w:rPr>
      </w:pPr>
      <w:r w:rsidRPr="00131AA7">
        <w:rPr>
          <w:rFonts w:hint="eastAsia"/>
          <w:color w:val="auto"/>
        </w:rPr>
        <w:t>校</w:t>
      </w:r>
      <w:r w:rsidR="002D6D49" w:rsidRPr="00131AA7">
        <w:rPr>
          <w:rFonts w:hint="eastAsia"/>
          <w:color w:val="auto"/>
        </w:rPr>
        <w:t>赛不收取费用。</w:t>
      </w:r>
    </w:p>
    <w:p w14:paraId="3C906184" w14:textId="77777777" w:rsidR="00801E66" w:rsidRPr="00131AA7" w:rsidRDefault="002D6D49">
      <w:pPr>
        <w:spacing w:after="0" w:line="360" w:lineRule="auto"/>
        <w:ind w:left="0" w:firstLineChars="200" w:firstLine="440"/>
        <w:rPr>
          <w:color w:val="auto"/>
        </w:rPr>
      </w:pPr>
      <w:r w:rsidRPr="00131AA7">
        <w:rPr>
          <w:rFonts w:hint="eastAsia"/>
          <w:color w:val="auto"/>
        </w:rPr>
        <w:t>入围全国总决赛的参赛团队，大赛组委会将收取参赛费。参赛费主要用于竞赛场地、赛前辅导、竞赛资料、专家评审、奖金等。</w:t>
      </w:r>
    </w:p>
    <w:p w14:paraId="09F9D189" w14:textId="7122339F" w:rsidR="00801E66" w:rsidRDefault="00131AA7">
      <w:pPr>
        <w:spacing w:after="0" w:line="360" w:lineRule="auto"/>
        <w:ind w:firstLineChars="200" w:firstLine="442"/>
      </w:pPr>
      <w:r>
        <w:rPr>
          <w:rFonts w:hint="eastAsia"/>
          <w:b/>
          <w:bCs/>
        </w:rPr>
        <w:t>七</w:t>
      </w:r>
      <w:r w:rsidR="002D6D49">
        <w:rPr>
          <w:rFonts w:hint="eastAsia"/>
          <w:b/>
          <w:bCs/>
        </w:rPr>
        <w:t>、</w:t>
      </w:r>
      <w:r w:rsidR="002D6D49">
        <w:rPr>
          <w:b/>
          <w:bCs/>
        </w:rPr>
        <w:t>竞赛评分细则</w:t>
      </w:r>
    </w:p>
    <w:p w14:paraId="4FE81A4F" w14:textId="77777777" w:rsidR="00801E66" w:rsidRDefault="00801E66">
      <w:pPr>
        <w:spacing w:after="0" w:line="360" w:lineRule="auto"/>
        <w:ind w:left="0" w:firstLine="0"/>
      </w:pPr>
    </w:p>
    <w:p w14:paraId="1646229E" w14:textId="77777777" w:rsidR="00801E66" w:rsidRDefault="002D6D49">
      <w:pPr>
        <w:spacing w:after="0" w:line="360" w:lineRule="auto"/>
        <w:ind w:left="440" w:firstLine="0"/>
      </w:pPr>
      <w:r>
        <w:rPr>
          <w:rFonts w:hint="eastAsia"/>
          <w:noProof/>
        </w:rPr>
        <w:lastRenderedPageBreak/>
        <w:drawing>
          <wp:inline distT="0" distB="0" distL="114300" distR="114300" wp14:anchorId="37C05BA1" wp14:editId="698810E5">
            <wp:extent cx="5753100" cy="1136650"/>
            <wp:effectExtent l="0" t="0" r="7620" b="6350"/>
            <wp:docPr id="4" name="图片 4" descr="196c1ea8e6bb25691acb562b4649e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96c1ea8e6bb25691acb562b4649eb2"/>
                    <pic:cNvPicPr>
                      <a:picLocks noChangeAspect="1"/>
                    </pic:cNvPicPr>
                  </pic:nvPicPr>
                  <pic:blipFill>
                    <a:blip r:embed="rId15"/>
                    <a:stretch>
                      <a:fillRect/>
                    </a:stretch>
                  </pic:blipFill>
                  <pic:spPr>
                    <a:xfrm>
                      <a:off x="0" y="0"/>
                      <a:ext cx="5753100" cy="1136650"/>
                    </a:xfrm>
                    <a:prstGeom prst="rect">
                      <a:avLst/>
                    </a:prstGeom>
                  </pic:spPr>
                </pic:pic>
              </a:graphicData>
            </a:graphic>
          </wp:inline>
        </w:drawing>
      </w:r>
    </w:p>
    <w:p w14:paraId="1BAAB9AE" w14:textId="77777777" w:rsidR="00801E66" w:rsidRDefault="00801E66">
      <w:pPr>
        <w:spacing w:after="0" w:line="360" w:lineRule="auto"/>
        <w:ind w:left="0" w:firstLine="0"/>
      </w:pPr>
    </w:p>
    <w:p w14:paraId="0534977C" w14:textId="55A8BE95" w:rsidR="00801E66" w:rsidRPr="00131AA7" w:rsidRDefault="00131AA7" w:rsidP="00131AA7">
      <w:pPr>
        <w:spacing w:after="0" w:line="240" w:lineRule="auto"/>
        <w:ind w:left="0" w:firstLine="0"/>
        <w:rPr>
          <w:b/>
          <w:bCs/>
        </w:rPr>
      </w:pPr>
      <w:r>
        <w:rPr>
          <w:b/>
          <w:bCs/>
        </w:rPr>
        <w:br w:type="page"/>
      </w:r>
    </w:p>
    <w:p w14:paraId="4DA43282" w14:textId="45A44D85" w:rsidR="00801E66" w:rsidRDefault="002D6D49">
      <w:pPr>
        <w:jc w:val="center"/>
      </w:pPr>
      <w:r>
        <w:rPr>
          <w:b/>
          <w:bCs/>
          <w:sz w:val="40"/>
          <w:szCs w:val="40"/>
        </w:rPr>
        <w:lastRenderedPageBreak/>
        <w:t>会展项目调研赛实施细则</w:t>
      </w:r>
      <w:r>
        <w:t xml:space="preserve"> </w:t>
      </w:r>
    </w:p>
    <w:p w14:paraId="2F32837D" w14:textId="77777777" w:rsidR="00801E66" w:rsidRDefault="00801E66">
      <w:pPr>
        <w:jc w:val="center"/>
      </w:pPr>
    </w:p>
    <w:p w14:paraId="3FEB1938" w14:textId="77777777" w:rsidR="00801E66" w:rsidRDefault="002D6D49">
      <w:pPr>
        <w:spacing w:after="0" w:line="360" w:lineRule="auto"/>
        <w:ind w:left="0" w:firstLineChars="200" w:firstLine="422"/>
        <w:rPr>
          <w:b/>
          <w:bCs/>
        </w:rPr>
      </w:pPr>
      <w:r>
        <w:rPr>
          <w:rFonts w:hint="eastAsia"/>
          <w:b/>
          <w:bCs/>
          <w:sz w:val="21"/>
        </w:rPr>
        <w:t>一、</w:t>
      </w:r>
      <w:r>
        <w:rPr>
          <w:b/>
          <w:bCs/>
          <w:sz w:val="21"/>
        </w:rPr>
        <w:t>参赛对象</w:t>
      </w:r>
    </w:p>
    <w:p w14:paraId="393345C5" w14:textId="3FF27F4F" w:rsidR="00801E66" w:rsidRDefault="002D6D49">
      <w:pPr>
        <w:spacing w:after="0" w:line="360" w:lineRule="auto"/>
        <w:ind w:left="0" w:firstLineChars="200" w:firstLine="440"/>
      </w:pPr>
      <w:r>
        <w:rPr>
          <w:rFonts w:hint="eastAsia"/>
        </w:rPr>
        <w:t>我</w:t>
      </w:r>
      <w:r w:rsidR="00131AA7">
        <w:rPr>
          <w:rFonts w:hint="eastAsia"/>
        </w:rPr>
        <w:t>校</w:t>
      </w:r>
      <w:r>
        <w:rPr>
          <w:rFonts w:hint="eastAsia"/>
        </w:rPr>
        <w:t>在校研究生和本、专科生。在华留学生或海外留学生（不限国籍和专业）。</w:t>
      </w:r>
    </w:p>
    <w:p w14:paraId="7F087AE4" w14:textId="77777777" w:rsidR="00801E66" w:rsidRDefault="002D6D49">
      <w:pPr>
        <w:spacing w:after="0" w:line="360" w:lineRule="auto"/>
        <w:ind w:left="0" w:firstLineChars="200" w:firstLine="440"/>
      </w:pPr>
      <w:r>
        <w:t>学习会展策划与管理、会展经济与管理、广告与会展、旅游管理、酒店管理、文化产业管理、市场营销、展示设计、展览展示艺术设计、服装陈列与展示设计、数字展示、会展艺术设计及相关专业全日制在校学生。</w:t>
      </w:r>
    </w:p>
    <w:p w14:paraId="035F855A" w14:textId="77777777" w:rsidR="00801E66" w:rsidRDefault="002D6D49">
      <w:pPr>
        <w:spacing w:after="0" w:line="360" w:lineRule="auto"/>
        <w:ind w:left="0" w:firstLineChars="200" w:firstLine="442"/>
        <w:rPr>
          <w:b/>
          <w:bCs/>
        </w:rPr>
      </w:pPr>
      <w:r>
        <w:rPr>
          <w:rFonts w:hint="eastAsia"/>
          <w:b/>
          <w:bCs/>
        </w:rPr>
        <w:t>二、</w:t>
      </w:r>
      <w:r>
        <w:rPr>
          <w:b/>
          <w:bCs/>
        </w:rPr>
        <w:t xml:space="preserve">竞赛内容 </w:t>
      </w:r>
    </w:p>
    <w:p w14:paraId="028B7F60" w14:textId="77777777" w:rsidR="00801E66" w:rsidRDefault="002D6D49">
      <w:pPr>
        <w:spacing w:after="0" w:line="360" w:lineRule="auto"/>
        <w:ind w:left="0" w:firstLineChars="200" w:firstLine="440"/>
      </w:pPr>
      <w:r>
        <w:t>对市场上已有的会展项目（展览项目或会议项目或节庆活动项目）进行调研，并完成调研报告</w:t>
      </w:r>
      <w:r>
        <w:rPr>
          <w:rFonts w:hint="eastAsia"/>
        </w:rPr>
        <w:t>。</w:t>
      </w:r>
    </w:p>
    <w:p w14:paraId="3CA249C3" w14:textId="77777777" w:rsidR="00801E66" w:rsidRDefault="002D6D49">
      <w:pPr>
        <w:spacing w:after="0" w:line="360" w:lineRule="auto"/>
        <w:ind w:firstLineChars="200" w:firstLine="442"/>
      </w:pPr>
      <w:r>
        <w:rPr>
          <w:rFonts w:hint="eastAsia"/>
          <w:b/>
          <w:bCs/>
        </w:rPr>
        <w:t>三、</w:t>
      </w:r>
      <w:r>
        <w:rPr>
          <w:b/>
          <w:bCs/>
        </w:rPr>
        <w:t>竞赛形式</w:t>
      </w:r>
    </w:p>
    <w:p w14:paraId="38F4870C" w14:textId="77777777" w:rsidR="00801E66" w:rsidRDefault="002D6D49">
      <w:pPr>
        <w:spacing w:after="0" w:line="360" w:lineRule="auto"/>
        <w:ind w:left="0" w:firstLineChars="200" w:firstLine="440"/>
      </w:pPr>
      <w:r>
        <w:t>团体赛形式，每个团队由3至</w:t>
      </w:r>
      <w:r>
        <w:rPr>
          <w:rFonts w:hint="eastAsia"/>
        </w:rPr>
        <w:t>5</w:t>
      </w:r>
      <w:r>
        <w:t>名参赛学生组成。每队指导老师1-2名。竞赛采取会展项目调研报告评审、现场陈述和答辩相结合的方式。每个参赛队15分钟，其中调研报告陈述10分钟，答辩环节5分钟。</w:t>
      </w:r>
    </w:p>
    <w:p w14:paraId="17EDB399" w14:textId="77777777" w:rsidR="00801E66" w:rsidRDefault="002D6D49">
      <w:pPr>
        <w:spacing w:after="0" w:line="360" w:lineRule="auto"/>
        <w:ind w:firstLineChars="200" w:firstLine="442"/>
        <w:rPr>
          <w:b/>
          <w:bCs/>
        </w:rPr>
      </w:pPr>
      <w:r>
        <w:rPr>
          <w:rFonts w:hint="eastAsia"/>
          <w:b/>
          <w:bCs/>
        </w:rPr>
        <w:t>四、</w:t>
      </w:r>
      <w:r>
        <w:rPr>
          <w:b/>
          <w:bCs/>
        </w:rPr>
        <w:t>竞赛作品要求</w:t>
      </w:r>
    </w:p>
    <w:p w14:paraId="150FBF10" w14:textId="77777777" w:rsidR="00801E66" w:rsidRDefault="002D6D49">
      <w:pPr>
        <w:spacing w:after="0" w:line="360" w:lineRule="auto"/>
        <w:ind w:left="0" w:firstLineChars="200" w:firstLine="440"/>
      </w:pPr>
      <w:r>
        <w:t xml:space="preserve">结合会展管理相关的专业知识，对所选择会展项目进行背景调研、实际情况调研，项目分析评价并提出改进建议。团队的每位参赛选手均需参加陈述展示。在会展项目调研报告和PPT 陈述中必须包括以下重点内容：  </w:t>
      </w:r>
    </w:p>
    <w:p w14:paraId="1821916C" w14:textId="77777777" w:rsidR="00801E66" w:rsidRDefault="002D6D49">
      <w:pPr>
        <w:spacing w:after="0" w:line="360" w:lineRule="auto"/>
        <w:ind w:left="0" w:firstLine="200"/>
      </w:pPr>
      <w:r>
        <w:rPr>
          <w:rFonts w:hint="eastAsia"/>
        </w:rPr>
        <w:t>（一）</w:t>
      </w:r>
      <w:r>
        <w:t>对所选调研项目背景情况的了解；</w:t>
      </w:r>
    </w:p>
    <w:p w14:paraId="5AD49015" w14:textId="77777777" w:rsidR="00801E66" w:rsidRDefault="002D6D49">
      <w:pPr>
        <w:spacing w:after="0" w:line="360" w:lineRule="auto"/>
        <w:ind w:left="0" w:firstLine="200"/>
      </w:pPr>
      <w:r>
        <w:rPr>
          <w:rFonts w:hint="eastAsia"/>
        </w:rPr>
        <w:t>（二）</w:t>
      </w:r>
      <w:r>
        <w:t>对会展调研项目实际情况的描述</w:t>
      </w:r>
      <w:r>
        <w:rPr>
          <w:rFonts w:hint="eastAsia"/>
        </w:rPr>
        <w:t>；</w:t>
      </w:r>
    </w:p>
    <w:p w14:paraId="27A86A25" w14:textId="77777777" w:rsidR="00801E66" w:rsidRDefault="002D6D49">
      <w:pPr>
        <w:spacing w:after="0" w:line="360" w:lineRule="auto"/>
        <w:ind w:left="0" w:firstLine="200"/>
      </w:pPr>
      <w:r>
        <w:rPr>
          <w:rFonts w:hint="eastAsia"/>
        </w:rPr>
        <w:t>（三）</w:t>
      </w:r>
      <w:r>
        <w:t>对会展调研项目情况的分析评价；</w:t>
      </w:r>
    </w:p>
    <w:p w14:paraId="02FCD23B" w14:textId="77777777" w:rsidR="00801E66" w:rsidRDefault="002D6D49">
      <w:pPr>
        <w:spacing w:after="0" w:line="360" w:lineRule="auto"/>
        <w:ind w:left="0" w:firstLine="200"/>
      </w:pPr>
      <w:r>
        <w:t>（四）对会展调研项目情况的改进建议。</w:t>
      </w:r>
    </w:p>
    <w:p w14:paraId="3819CB2B" w14:textId="77777777" w:rsidR="00801E66" w:rsidRDefault="002D6D49">
      <w:pPr>
        <w:spacing w:after="0" w:line="360" w:lineRule="auto"/>
        <w:ind w:left="0" w:firstLineChars="200" w:firstLine="440"/>
      </w:pPr>
      <w:r>
        <w:t>会展项目调研报告在3000字以上，配套PPT在20页以上，在</w:t>
      </w:r>
      <w:r>
        <w:rPr>
          <w:rFonts w:hint="eastAsia"/>
        </w:rPr>
        <w:t>省总决赛</w:t>
      </w:r>
      <w:r>
        <w:t>赛前提交至</w:t>
      </w:r>
      <w:r>
        <w:rPr>
          <w:rFonts w:hint="eastAsia"/>
        </w:rPr>
        <w:t>组委会</w:t>
      </w:r>
      <w:r>
        <w:t xml:space="preserve">邮箱。作品提交命名格式：“调研报告-组别-团队名称” (调研报告及PPT文档中不能出现院校名称)。 </w:t>
      </w:r>
    </w:p>
    <w:p w14:paraId="50941121" w14:textId="77777777" w:rsidR="00801E66" w:rsidRDefault="002D6D49">
      <w:pPr>
        <w:spacing w:after="0" w:line="360" w:lineRule="auto"/>
        <w:ind w:left="0" w:firstLineChars="200" w:firstLine="442"/>
        <w:rPr>
          <w:b/>
          <w:bCs/>
        </w:rPr>
      </w:pPr>
      <w:r>
        <w:rPr>
          <w:b/>
          <w:bCs/>
        </w:rPr>
        <w:t>五、竞赛日程安排、会展管理知识赛与策划赛同步</w:t>
      </w:r>
      <w:r>
        <w:rPr>
          <w:rFonts w:hint="eastAsia"/>
          <w:b/>
          <w:bCs/>
        </w:rPr>
        <w:t>。</w:t>
      </w:r>
    </w:p>
    <w:p w14:paraId="6D172C08" w14:textId="1B8A64FF" w:rsidR="00801E66" w:rsidRDefault="00131AA7">
      <w:pPr>
        <w:spacing w:after="0" w:line="360" w:lineRule="auto"/>
        <w:ind w:left="0" w:firstLineChars="200" w:firstLine="442"/>
        <w:rPr>
          <w:b/>
          <w:bCs/>
        </w:rPr>
      </w:pPr>
      <w:r>
        <w:rPr>
          <w:rFonts w:hint="eastAsia"/>
          <w:b/>
          <w:bCs/>
        </w:rPr>
        <w:t>六</w:t>
      </w:r>
      <w:r w:rsidR="002D6D49">
        <w:rPr>
          <w:b/>
          <w:bCs/>
        </w:rPr>
        <w:t>、参赛费用</w:t>
      </w:r>
    </w:p>
    <w:p w14:paraId="2D012A9D" w14:textId="75919022" w:rsidR="00801E66" w:rsidRPr="00131AA7" w:rsidRDefault="00131AA7">
      <w:pPr>
        <w:spacing w:after="0" w:line="360" w:lineRule="auto"/>
        <w:ind w:left="0" w:firstLineChars="200" w:firstLine="440"/>
        <w:rPr>
          <w:color w:val="auto"/>
        </w:rPr>
      </w:pPr>
      <w:r w:rsidRPr="00131AA7">
        <w:rPr>
          <w:rFonts w:hint="eastAsia"/>
          <w:color w:val="auto"/>
        </w:rPr>
        <w:t>校</w:t>
      </w:r>
      <w:r w:rsidR="002D6D49" w:rsidRPr="00131AA7">
        <w:rPr>
          <w:rFonts w:hint="eastAsia"/>
          <w:color w:val="auto"/>
        </w:rPr>
        <w:t>赛不收取费用。</w:t>
      </w:r>
    </w:p>
    <w:p w14:paraId="20CC9EAE" w14:textId="77777777" w:rsidR="00801E66" w:rsidRPr="00131AA7" w:rsidRDefault="002D6D49">
      <w:pPr>
        <w:spacing w:after="0" w:line="360" w:lineRule="auto"/>
        <w:ind w:left="0" w:firstLineChars="200" w:firstLine="440"/>
        <w:rPr>
          <w:color w:val="auto"/>
        </w:rPr>
      </w:pPr>
      <w:r w:rsidRPr="00131AA7">
        <w:rPr>
          <w:rFonts w:hint="eastAsia"/>
          <w:color w:val="auto"/>
        </w:rPr>
        <w:t>入围全国总决赛的参赛团队，大赛组委会将收取参赛费。参赛费主要用于竞赛场地、赛前辅导、竞赛资料、专家评审、奖金等。</w:t>
      </w:r>
    </w:p>
    <w:p w14:paraId="64F0444A" w14:textId="133FDC6A" w:rsidR="00801E66" w:rsidRDefault="00131AA7">
      <w:pPr>
        <w:spacing w:after="0" w:line="360" w:lineRule="auto"/>
        <w:ind w:left="0" w:firstLineChars="200" w:firstLine="442"/>
        <w:rPr>
          <w:b/>
          <w:bCs/>
        </w:rPr>
      </w:pPr>
      <w:r>
        <w:rPr>
          <w:rFonts w:hint="eastAsia"/>
          <w:b/>
          <w:bCs/>
        </w:rPr>
        <w:t>七</w:t>
      </w:r>
      <w:r w:rsidR="002D6D49">
        <w:rPr>
          <w:rFonts w:hint="eastAsia"/>
          <w:b/>
          <w:bCs/>
        </w:rPr>
        <w:t>、</w:t>
      </w:r>
      <w:r w:rsidR="002D6D49">
        <w:rPr>
          <w:b/>
          <w:bCs/>
        </w:rPr>
        <w:t>竞赛评分细则</w:t>
      </w:r>
    </w:p>
    <w:tbl>
      <w:tblPr>
        <w:tblStyle w:val="TableGrid"/>
        <w:tblW w:w="9177" w:type="dxa"/>
        <w:jc w:val="center"/>
        <w:tblInd w:w="0" w:type="dxa"/>
        <w:tblCellMar>
          <w:top w:w="135" w:type="dxa"/>
          <w:left w:w="108" w:type="dxa"/>
        </w:tblCellMar>
        <w:tblLook w:val="04A0" w:firstRow="1" w:lastRow="0" w:firstColumn="1" w:lastColumn="0" w:noHBand="0" w:noVBand="1"/>
      </w:tblPr>
      <w:tblGrid>
        <w:gridCol w:w="3397"/>
        <w:gridCol w:w="5780"/>
      </w:tblGrid>
      <w:tr w:rsidR="00801E66" w14:paraId="15BE4AE9" w14:textId="77777777">
        <w:trPr>
          <w:cantSplit/>
          <w:jc w:val="center"/>
        </w:trPr>
        <w:tc>
          <w:tcPr>
            <w:tcW w:w="3397" w:type="dxa"/>
            <w:tcBorders>
              <w:top w:val="single" w:sz="4" w:space="0" w:color="000000"/>
              <w:left w:val="single" w:sz="4" w:space="0" w:color="000000"/>
              <w:bottom w:val="single" w:sz="4" w:space="0" w:color="000000"/>
              <w:right w:val="single" w:sz="4" w:space="0" w:color="000000"/>
            </w:tcBorders>
            <w:vAlign w:val="center"/>
          </w:tcPr>
          <w:p w14:paraId="7078A4DE" w14:textId="77777777" w:rsidR="00801E66" w:rsidRDefault="002D6D49">
            <w:pPr>
              <w:spacing w:after="0" w:line="360" w:lineRule="auto"/>
              <w:ind w:left="7" w:hangingChars="3" w:hanging="7"/>
              <w:jc w:val="center"/>
            </w:pPr>
            <w:r>
              <w:lastRenderedPageBreak/>
              <w:t>评分重点</w:t>
            </w:r>
          </w:p>
        </w:tc>
        <w:tc>
          <w:tcPr>
            <w:tcW w:w="5780" w:type="dxa"/>
            <w:tcBorders>
              <w:top w:val="single" w:sz="4" w:space="0" w:color="000000"/>
              <w:left w:val="single" w:sz="4" w:space="0" w:color="000000"/>
              <w:bottom w:val="single" w:sz="4" w:space="0" w:color="000000"/>
              <w:right w:val="single" w:sz="4" w:space="0" w:color="000000"/>
            </w:tcBorders>
          </w:tcPr>
          <w:p w14:paraId="5F59DE9E" w14:textId="77777777" w:rsidR="00801E66" w:rsidRDefault="002D6D49">
            <w:pPr>
              <w:spacing w:after="0" w:line="360" w:lineRule="auto"/>
              <w:ind w:left="0" w:firstLineChars="200" w:firstLine="440"/>
              <w:jc w:val="center"/>
            </w:pPr>
            <w:r>
              <w:t>细则</w:t>
            </w:r>
          </w:p>
        </w:tc>
      </w:tr>
      <w:tr w:rsidR="00801E66" w14:paraId="158ED617" w14:textId="77777777">
        <w:trPr>
          <w:cantSplit/>
          <w:jc w:val="center"/>
        </w:trPr>
        <w:tc>
          <w:tcPr>
            <w:tcW w:w="3397" w:type="dxa"/>
            <w:vMerge w:val="restart"/>
            <w:tcBorders>
              <w:top w:val="single" w:sz="4" w:space="0" w:color="000000"/>
              <w:left w:val="single" w:sz="4" w:space="0" w:color="000000"/>
              <w:bottom w:val="single" w:sz="4" w:space="0" w:color="000000"/>
              <w:right w:val="single" w:sz="4" w:space="0" w:color="000000"/>
            </w:tcBorders>
            <w:vAlign w:val="center"/>
          </w:tcPr>
          <w:p w14:paraId="404C9B9F" w14:textId="77777777" w:rsidR="00801E66" w:rsidRDefault="002D6D49">
            <w:pPr>
              <w:spacing w:after="0" w:line="360" w:lineRule="auto"/>
              <w:ind w:left="0" w:firstLine="0"/>
            </w:pPr>
            <w:r>
              <w:t xml:space="preserve">对所选调研项目背景情况的了解（10分） </w:t>
            </w:r>
          </w:p>
        </w:tc>
        <w:tc>
          <w:tcPr>
            <w:tcW w:w="5780" w:type="dxa"/>
            <w:tcBorders>
              <w:top w:val="single" w:sz="4" w:space="0" w:color="000000"/>
              <w:left w:val="single" w:sz="4" w:space="0" w:color="000000"/>
              <w:bottom w:val="single" w:sz="4" w:space="0" w:color="000000"/>
              <w:right w:val="single" w:sz="4" w:space="0" w:color="000000"/>
            </w:tcBorders>
          </w:tcPr>
          <w:p w14:paraId="55FAE778" w14:textId="77777777" w:rsidR="00801E66" w:rsidRDefault="002D6D49">
            <w:pPr>
              <w:spacing w:after="0" w:line="360" w:lineRule="auto"/>
              <w:ind w:left="0" w:firstLine="0"/>
            </w:pPr>
            <w:r>
              <w:t xml:space="preserve">主办承办协办支持单位的情况；对承办单位实力和水平等情况的介绍；上两届会展项目的基本数据及其分析（5分） </w:t>
            </w:r>
          </w:p>
        </w:tc>
      </w:tr>
      <w:tr w:rsidR="00801E66" w14:paraId="50F1405E" w14:textId="77777777">
        <w:trPr>
          <w:cantSplit/>
          <w:jc w:val="center"/>
        </w:trPr>
        <w:tc>
          <w:tcPr>
            <w:tcW w:w="3397" w:type="dxa"/>
            <w:vMerge/>
            <w:tcBorders>
              <w:top w:val="nil"/>
              <w:left w:val="single" w:sz="4" w:space="0" w:color="000000"/>
              <w:bottom w:val="single" w:sz="4" w:space="0" w:color="000000"/>
              <w:right w:val="single" w:sz="4" w:space="0" w:color="000000"/>
            </w:tcBorders>
            <w:vAlign w:val="center"/>
          </w:tcPr>
          <w:p w14:paraId="23B7EE9F" w14:textId="77777777" w:rsidR="00801E66" w:rsidRDefault="00801E66">
            <w:pPr>
              <w:spacing w:after="0" w:line="360" w:lineRule="auto"/>
              <w:ind w:left="0" w:firstLineChars="200" w:firstLine="440"/>
            </w:pPr>
          </w:p>
        </w:tc>
        <w:tc>
          <w:tcPr>
            <w:tcW w:w="5780" w:type="dxa"/>
            <w:tcBorders>
              <w:top w:val="single" w:sz="4" w:space="0" w:color="000000"/>
              <w:left w:val="single" w:sz="4" w:space="0" w:color="000000"/>
              <w:bottom w:val="single" w:sz="4" w:space="0" w:color="000000"/>
              <w:right w:val="single" w:sz="4" w:space="0" w:color="000000"/>
            </w:tcBorders>
          </w:tcPr>
          <w:p w14:paraId="624A216D" w14:textId="77777777" w:rsidR="00801E66" w:rsidRDefault="002D6D49">
            <w:pPr>
              <w:spacing w:after="0" w:line="360" w:lineRule="auto"/>
              <w:ind w:left="0" w:firstLine="0"/>
            </w:pPr>
            <w:r>
              <w:t xml:space="preserve">对本届会展项目前期准备的基本情况；收集本届会展项目宣传网站等资料（5分） </w:t>
            </w:r>
          </w:p>
        </w:tc>
      </w:tr>
      <w:tr w:rsidR="00801E66" w14:paraId="2335EFBA" w14:textId="77777777">
        <w:trPr>
          <w:cantSplit/>
          <w:jc w:val="center"/>
        </w:trPr>
        <w:tc>
          <w:tcPr>
            <w:tcW w:w="3397" w:type="dxa"/>
            <w:vMerge w:val="restart"/>
            <w:tcBorders>
              <w:top w:val="single" w:sz="4" w:space="0" w:color="000000"/>
              <w:left w:val="single" w:sz="4" w:space="0" w:color="000000"/>
              <w:bottom w:val="single" w:sz="4" w:space="0" w:color="000000"/>
              <w:right w:val="single" w:sz="4" w:space="0" w:color="000000"/>
            </w:tcBorders>
            <w:vAlign w:val="center"/>
          </w:tcPr>
          <w:p w14:paraId="523F33F5" w14:textId="77777777" w:rsidR="00801E66" w:rsidRDefault="002D6D49">
            <w:pPr>
              <w:spacing w:after="0" w:line="360" w:lineRule="auto"/>
              <w:ind w:left="0" w:firstLine="0"/>
            </w:pPr>
            <w:r>
              <w:t xml:space="preserve">对会展调研项目实际情况的描述（10分） </w:t>
            </w:r>
          </w:p>
        </w:tc>
        <w:tc>
          <w:tcPr>
            <w:tcW w:w="5780" w:type="dxa"/>
            <w:tcBorders>
              <w:top w:val="single" w:sz="4" w:space="0" w:color="000000"/>
              <w:left w:val="single" w:sz="4" w:space="0" w:color="000000"/>
              <w:bottom w:val="single" w:sz="4" w:space="0" w:color="000000"/>
              <w:right w:val="single" w:sz="4" w:space="0" w:color="000000"/>
            </w:tcBorders>
          </w:tcPr>
          <w:p w14:paraId="5DB927BA" w14:textId="77777777" w:rsidR="00801E66" w:rsidRDefault="002D6D49">
            <w:pPr>
              <w:spacing w:after="0" w:line="360" w:lineRule="auto"/>
              <w:ind w:left="0" w:firstLine="0"/>
            </w:pPr>
            <w:r>
              <w:t xml:space="preserve">会展项目名称、届别、组织机构情况；时间地点场所会期等基本情况（4分） </w:t>
            </w:r>
          </w:p>
        </w:tc>
      </w:tr>
      <w:tr w:rsidR="00801E66" w14:paraId="413B0845" w14:textId="77777777">
        <w:trPr>
          <w:cantSplit/>
          <w:jc w:val="center"/>
        </w:trPr>
        <w:tc>
          <w:tcPr>
            <w:tcW w:w="3397" w:type="dxa"/>
            <w:vMerge/>
            <w:tcBorders>
              <w:top w:val="nil"/>
              <w:left w:val="single" w:sz="4" w:space="0" w:color="000000"/>
              <w:bottom w:val="single" w:sz="4" w:space="0" w:color="000000"/>
              <w:right w:val="single" w:sz="4" w:space="0" w:color="000000"/>
            </w:tcBorders>
            <w:vAlign w:val="center"/>
          </w:tcPr>
          <w:p w14:paraId="673A6E49" w14:textId="77777777" w:rsidR="00801E66" w:rsidRDefault="00801E66">
            <w:pPr>
              <w:spacing w:after="0" w:line="360" w:lineRule="auto"/>
              <w:ind w:left="0" w:firstLineChars="200" w:firstLine="440"/>
            </w:pPr>
          </w:p>
        </w:tc>
        <w:tc>
          <w:tcPr>
            <w:tcW w:w="5780" w:type="dxa"/>
            <w:tcBorders>
              <w:top w:val="single" w:sz="4" w:space="0" w:color="000000"/>
              <w:left w:val="single" w:sz="4" w:space="0" w:color="000000"/>
              <w:bottom w:val="single" w:sz="4" w:space="0" w:color="000000"/>
              <w:right w:val="single" w:sz="4" w:space="0" w:color="000000"/>
            </w:tcBorders>
          </w:tcPr>
          <w:p w14:paraId="47A5DDCE" w14:textId="77777777" w:rsidR="00801E66" w:rsidRDefault="002D6D49">
            <w:pPr>
              <w:spacing w:after="0" w:line="360" w:lineRule="auto"/>
              <w:ind w:left="0" w:firstLine="0"/>
            </w:pPr>
            <w:r>
              <w:t xml:space="preserve">会展项目的主题、口号、内容等描述；了解到的或调查获得的一些信息数据（6分） </w:t>
            </w:r>
          </w:p>
        </w:tc>
      </w:tr>
      <w:tr w:rsidR="00801E66" w14:paraId="5575FDD2" w14:textId="77777777">
        <w:trPr>
          <w:cantSplit/>
          <w:jc w:val="center"/>
        </w:trPr>
        <w:tc>
          <w:tcPr>
            <w:tcW w:w="3397" w:type="dxa"/>
            <w:vMerge w:val="restart"/>
            <w:tcBorders>
              <w:top w:val="single" w:sz="4" w:space="0" w:color="000000"/>
              <w:left w:val="single" w:sz="4" w:space="0" w:color="000000"/>
              <w:bottom w:val="single" w:sz="4" w:space="0" w:color="000000"/>
              <w:right w:val="single" w:sz="4" w:space="0" w:color="000000"/>
            </w:tcBorders>
            <w:vAlign w:val="center"/>
          </w:tcPr>
          <w:p w14:paraId="10B91024" w14:textId="77777777" w:rsidR="00801E66" w:rsidRDefault="002D6D49">
            <w:pPr>
              <w:spacing w:after="0" w:line="360" w:lineRule="auto"/>
              <w:ind w:left="0" w:firstLine="0"/>
            </w:pPr>
            <w:r>
              <w:t xml:space="preserve">对会展调研项目情况的分析评价（30分） </w:t>
            </w:r>
          </w:p>
        </w:tc>
        <w:tc>
          <w:tcPr>
            <w:tcW w:w="5780" w:type="dxa"/>
            <w:tcBorders>
              <w:top w:val="single" w:sz="4" w:space="0" w:color="000000"/>
              <w:left w:val="single" w:sz="4" w:space="0" w:color="000000"/>
              <w:bottom w:val="single" w:sz="4" w:space="0" w:color="000000"/>
              <w:right w:val="single" w:sz="4" w:space="0" w:color="000000"/>
            </w:tcBorders>
          </w:tcPr>
          <w:p w14:paraId="26ACFD16" w14:textId="77777777" w:rsidR="00801E66" w:rsidRDefault="002D6D49">
            <w:pPr>
              <w:spacing w:after="0" w:line="360" w:lineRule="auto"/>
              <w:ind w:left="7" w:hangingChars="3" w:hanging="7"/>
            </w:pPr>
            <w:r>
              <w:t xml:space="preserve">对会展调研项目的整体评价分析（10分） </w:t>
            </w:r>
          </w:p>
        </w:tc>
      </w:tr>
      <w:tr w:rsidR="00801E66" w14:paraId="05F5CFBC" w14:textId="77777777">
        <w:trPr>
          <w:cantSplit/>
          <w:jc w:val="center"/>
        </w:trPr>
        <w:tc>
          <w:tcPr>
            <w:tcW w:w="3397" w:type="dxa"/>
            <w:vMerge/>
            <w:tcBorders>
              <w:top w:val="nil"/>
              <w:left w:val="single" w:sz="4" w:space="0" w:color="000000"/>
              <w:bottom w:val="nil"/>
              <w:right w:val="single" w:sz="4" w:space="0" w:color="000000"/>
            </w:tcBorders>
          </w:tcPr>
          <w:p w14:paraId="2A975069" w14:textId="77777777" w:rsidR="00801E66" w:rsidRDefault="00801E66">
            <w:pPr>
              <w:spacing w:after="0" w:line="360" w:lineRule="auto"/>
              <w:ind w:left="0" w:firstLineChars="200" w:firstLine="440"/>
            </w:pPr>
          </w:p>
        </w:tc>
        <w:tc>
          <w:tcPr>
            <w:tcW w:w="5780" w:type="dxa"/>
            <w:tcBorders>
              <w:top w:val="single" w:sz="4" w:space="0" w:color="000000"/>
              <w:left w:val="single" w:sz="4" w:space="0" w:color="000000"/>
              <w:bottom w:val="single" w:sz="4" w:space="0" w:color="000000"/>
              <w:right w:val="single" w:sz="4" w:space="0" w:color="000000"/>
            </w:tcBorders>
          </w:tcPr>
          <w:p w14:paraId="09F48DEF" w14:textId="77777777" w:rsidR="00801E66" w:rsidRDefault="002D6D49">
            <w:pPr>
              <w:spacing w:after="0" w:line="360" w:lineRule="auto"/>
              <w:ind w:left="7" w:hangingChars="3" w:hanging="7"/>
            </w:pPr>
            <w:r>
              <w:t xml:space="preserve">对会展调研项目的优势特色分析（10分） </w:t>
            </w:r>
          </w:p>
        </w:tc>
      </w:tr>
      <w:tr w:rsidR="00801E66" w14:paraId="3DAA27FC" w14:textId="77777777">
        <w:trPr>
          <w:cantSplit/>
          <w:jc w:val="center"/>
        </w:trPr>
        <w:tc>
          <w:tcPr>
            <w:tcW w:w="3397" w:type="dxa"/>
            <w:vMerge/>
            <w:tcBorders>
              <w:top w:val="nil"/>
              <w:left w:val="single" w:sz="4" w:space="0" w:color="000000"/>
              <w:bottom w:val="single" w:sz="4" w:space="0" w:color="000000"/>
              <w:right w:val="single" w:sz="4" w:space="0" w:color="000000"/>
            </w:tcBorders>
          </w:tcPr>
          <w:p w14:paraId="422F24D5" w14:textId="77777777" w:rsidR="00801E66" w:rsidRDefault="00801E66">
            <w:pPr>
              <w:spacing w:after="0" w:line="360" w:lineRule="auto"/>
              <w:ind w:left="0" w:firstLineChars="200" w:firstLine="440"/>
            </w:pPr>
          </w:p>
        </w:tc>
        <w:tc>
          <w:tcPr>
            <w:tcW w:w="5780" w:type="dxa"/>
            <w:tcBorders>
              <w:top w:val="single" w:sz="4" w:space="0" w:color="000000"/>
              <w:left w:val="single" w:sz="4" w:space="0" w:color="000000"/>
              <w:bottom w:val="single" w:sz="4" w:space="0" w:color="000000"/>
              <w:right w:val="single" w:sz="4" w:space="0" w:color="000000"/>
            </w:tcBorders>
          </w:tcPr>
          <w:p w14:paraId="25A4C870" w14:textId="77777777" w:rsidR="00801E66" w:rsidRDefault="002D6D49">
            <w:pPr>
              <w:spacing w:after="0" w:line="360" w:lineRule="auto"/>
              <w:ind w:left="7" w:hangingChars="3" w:hanging="7"/>
            </w:pPr>
            <w:r>
              <w:t xml:space="preserve">对会展调研项目的缺点不足分析（10分） </w:t>
            </w:r>
          </w:p>
        </w:tc>
      </w:tr>
      <w:tr w:rsidR="00801E66" w14:paraId="6592BAC2" w14:textId="77777777">
        <w:trPr>
          <w:trHeight w:val="410"/>
          <w:jc w:val="center"/>
        </w:trPr>
        <w:tc>
          <w:tcPr>
            <w:tcW w:w="3397" w:type="dxa"/>
            <w:vMerge w:val="restart"/>
            <w:tcBorders>
              <w:top w:val="single" w:sz="4" w:space="0" w:color="000000"/>
              <w:left w:val="single" w:sz="4" w:space="0" w:color="000000"/>
              <w:bottom w:val="single" w:sz="4" w:space="0" w:color="000000"/>
              <w:right w:val="single" w:sz="4" w:space="0" w:color="000000"/>
            </w:tcBorders>
          </w:tcPr>
          <w:p w14:paraId="43CCCA56" w14:textId="77777777" w:rsidR="00801E66" w:rsidRDefault="002D6D49">
            <w:pPr>
              <w:spacing w:after="0" w:line="360" w:lineRule="auto"/>
              <w:ind w:left="0" w:firstLine="0"/>
            </w:pPr>
            <w:r>
              <w:t>对会展调研项目情况的改进建议（30分）</w:t>
            </w:r>
          </w:p>
        </w:tc>
        <w:tc>
          <w:tcPr>
            <w:tcW w:w="5780" w:type="dxa"/>
            <w:tcBorders>
              <w:top w:val="single" w:sz="4" w:space="0" w:color="000000"/>
              <w:left w:val="single" w:sz="4" w:space="0" w:color="000000"/>
              <w:bottom w:val="single" w:sz="4" w:space="0" w:color="000000"/>
              <w:right w:val="single" w:sz="4" w:space="0" w:color="000000"/>
            </w:tcBorders>
          </w:tcPr>
          <w:p w14:paraId="227B0C47" w14:textId="77777777" w:rsidR="00801E66" w:rsidRDefault="002D6D49">
            <w:pPr>
              <w:spacing w:after="0" w:line="360" w:lineRule="auto"/>
              <w:ind w:left="7" w:hangingChars="3" w:hanging="7"/>
            </w:pPr>
            <w:r>
              <w:t xml:space="preserve">对会展调研项目主题与内容方面的改进建议（10分） </w:t>
            </w:r>
          </w:p>
        </w:tc>
      </w:tr>
      <w:tr w:rsidR="00801E66" w14:paraId="35C6F83A" w14:textId="77777777">
        <w:trPr>
          <w:trHeight w:val="408"/>
          <w:jc w:val="center"/>
        </w:trPr>
        <w:tc>
          <w:tcPr>
            <w:tcW w:w="3397" w:type="dxa"/>
            <w:vMerge/>
            <w:tcBorders>
              <w:top w:val="nil"/>
              <w:left w:val="single" w:sz="4" w:space="0" w:color="000000"/>
              <w:bottom w:val="nil"/>
              <w:right w:val="single" w:sz="4" w:space="0" w:color="000000"/>
            </w:tcBorders>
          </w:tcPr>
          <w:p w14:paraId="4913A2CE" w14:textId="77777777" w:rsidR="00801E66" w:rsidRDefault="00801E66">
            <w:pPr>
              <w:spacing w:after="0" w:line="360" w:lineRule="auto"/>
              <w:ind w:left="0" w:firstLineChars="200" w:firstLine="440"/>
            </w:pPr>
          </w:p>
        </w:tc>
        <w:tc>
          <w:tcPr>
            <w:tcW w:w="5780" w:type="dxa"/>
            <w:tcBorders>
              <w:top w:val="single" w:sz="4" w:space="0" w:color="000000"/>
              <w:left w:val="single" w:sz="4" w:space="0" w:color="000000"/>
              <w:bottom w:val="single" w:sz="4" w:space="0" w:color="000000"/>
              <w:right w:val="single" w:sz="4" w:space="0" w:color="000000"/>
            </w:tcBorders>
          </w:tcPr>
          <w:p w14:paraId="11599C1E" w14:textId="77777777" w:rsidR="00801E66" w:rsidRDefault="002D6D49">
            <w:pPr>
              <w:spacing w:after="0" w:line="360" w:lineRule="auto"/>
              <w:ind w:left="7" w:hangingChars="3" w:hanging="7"/>
            </w:pPr>
            <w:r>
              <w:t xml:space="preserve">对会展调研项目组织与接待工作的改进建议（10分） </w:t>
            </w:r>
          </w:p>
        </w:tc>
      </w:tr>
      <w:tr w:rsidR="00801E66" w14:paraId="7BC2A96D" w14:textId="77777777">
        <w:trPr>
          <w:trHeight w:val="410"/>
          <w:jc w:val="center"/>
        </w:trPr>
        <w:tc>
          <w:tcPr>
            <w:tcW w:w="3397" w:type="dxa"/>
            <w:vMerge/>
            <w:tcBorders>
              <w:top w:val="nil"/>
              <w:left w:val="single" w:sz="4" w:space="0" w:color="000000"/>
              <w:bottom w:val="single" w:sz="4" w:space="0" w:color="000000"/>
              <w:right w:val="single" w:sz="4" w:space="0" w:color="000000"/>
            </w:tcBorders>
          </w:tcPr>
          <w:p w14:paraId="2D2D8DEE" w14:textId="77777777" w:rsidR="00801E66" w:rsidRDefault="00801E66">
            <w:pPr>
              <w:spacing w:after="0" w:line="360" w:lineRule="auto"/>
              <w:ind w:left="0" w:firstLineChars="200" w:firstLine="440"/>
            </w:pPr>
          </w:p>
        </w:tc>
        <w:tc>
          <w:tcPr>
            <w:tcW w:w="5780" w:type="dxa"/>
            <w:tcBorders>
              <w:top w:val="single" w:sz="4" w:space="0" w:color="000000"/>
              <w:left w:val="single" w:sz="4" w:space="0" w:color="000000"/>
              <w:bottom w:val="single" w:sz="4" w:space="0" w:color="000000"/>
              <w:right w:val="single" w:sz="4" w:space="0" w:color="000000"/>
            </w:tcBorders>
          </w:tcPr>
          <w:p w14:paraId="47AABA87" w14:textId="77777777" w:rsidR="00801E66" w:rsidRDefault="002D6D49">
            <w:pPr>
              <w:spacing w:after="0" w:line="360" w:lineRule="auto"/>
              <w:ind w:left="7" w:hangingChars="3" w:hanging="7"/>
            </w:pPr>
            <w:r>
              <w:t xml:space="preserve">对会展调研项目宣传与推广事宜的改进建议（10分） </w:t>
            </w:r>
          </w:p>
        </w:tc>
      </w:tr>
      <w:tr w:rsidR="00801E66" w14:paraId="67C3B4FB" w14:textId="77777777">
        <w:trPr>
          <w:trHeight w:val="811"/>
          <w:jc w:val="center"/>
        </w:trPr>
        <w:tc>
          <w:tcPr>
            <w:tcW w:w="3397" w:type="dxa"/>
            <w:tcBorders>
              <w:top w:val="single" w:sz="4" w:space="0" w:color="000000"/>
              <w:left w:val="single" w:sz="4" w:space="0" w:color="000000"/>
              <w:bottom w:val="single" w:sz="4" w:space="0" w:color="000000"/>
              <w:right w:val="single" w:sz="4" w:space="0" w:color="000000"/>
            </w:tcBorders>
          </w:tcPr>
          <w:p w14:paraId="75EAB960" w14:textId="77777777" w:rsidR="00801E66" w:rsidRDefault="002D6D49">
            <w:pPr>
              <w:spacing w:after="0" w:line="360" w:lineRule="auto"/>
              <w:ind w:left="7" w:hangingChars="3" w:hanging="7"/>
            </w:pPr>
            <w:r>
              <w:t xml:space="preserve">调研报告的文字表达和现场陈述（10分） </w:t>
            </w:r>
          </w:p>
        </w:tc>
        <w:tc>
          <w:tcPr>
            <w:tcW w:w="5780" w:type="dxa"/>
            <w:tcBorders>
              <w:top w:val="single" w:sz="4" w:space="0" w:color="000000"/>
              <w:left w:val="single" w:sz="4" w:space="0" w:color="000000"/>
              <w:bottom w:val="single" w:sz="4" w:space="0" w:color="000000"/>
              <w:right w:val="single" w:sz="4" w:space="0" w:color="000000"/>
            </w:tcBorders>
          </w:tcPr>
          <w:p w14:paraId="48D67E9A" w14:textId="77777777" w:rsidR="00801E66" w:rsidRDefault="002D6D49">
            <w:pPr>
              <w:spacing w:after="0" w:line="360" w:lineRule="auto"/>
              <w:ind w:left="0" w:firstLine="0"/>
            </w:pPr>
            <w:r>
              <w:t xml:space="preserve">调查报告的文字表达水平；代表队人员仪态仪表风度；现场陈述表达清晰有条理（10分） </w:t>
            </w:r>
          </w:p>
        </w:tc>
      </w:tr>
      <w:tr w:rsidR="00801E66" w14:paraId="341D6AB3" w14:textId="77777777">
        <w:trPr>
          <w:trHeight w:val="809"/>
          <w:jc w:val="center"/>
        </w:trPr>
        <w:tc>
          <w:tcPr>
            <w:tcW w:w="3397" w:type="dxa"/>
            <w:vMerge w:val="restart"/>
            <w:tcBorders>
              <w:top w:val="single" w:sz="4" w:space="0" w:color="000000"/>
              <w:left w:val="single" w:sz="4" w:space="0" w:color="000000"/>
              <w:bottom w:val="single" w:sz="4" w:space="0" w:color="000000"/>
              <w:right w:val="single" w:sz="4" w:space="0" w:color="000000"/>
            </w:tcBorders>
          </w:tcPr>
          <w:p w14:paraId="5A02F59F" w14:textId="77777777" w:rsidR="00801E66" w:rsidRDefault="002D6D49">
            <w:pPr>
              <w:spacing w:after="0" w:line="360" w:lineRule="auto"/>
              <w:ind w:left="7" w:hangingChars="3" w:hanging="7"/>
            </w:pPr>
            <w:r>
              <w:t>参赛选手现场答辩的表现</w:t>
            </w:r>
          </w:p>
          <w:p w14:paraId="3E95B8F1" w14:textId="77777777" w:rsidR="00801E66" w:rsidRDefault="002D6D49">
            <w:pPr>
              <w:spacing w:after="0" w:line="360" w:lineRule="auto"/>
              <w:ind w:left="7" w:hangingChars="3" w:hanging="7"/>
            </w:pPr>
            <w:r>
              <w:t>（10 分</w:t>
            </w:r>
            <w:r>
              <w:rPr>
                <w:rFonts w:hint="eastAsia"/>
              </w:rPr>
              <w:t>）</w:t>
            </w:r>
          </w:p>
        </w:tc>
        <w:tc>
          <w:tcPr>
            <w:tcW w:w="5780" w:type="dxa"/>
            <w:tcBorders>
              <w:top w:val="single" w:sz="4" w:space="0" w:color="000000"/>
              <w:left w:val="single" w:sz="4" w:space="0" w:color="000000"/>
              <w:bottom w:val="single" w:sz="4" w:space="0" w:color="000000"/>
              <w:right w:val="single" w:sz="4" w:space="0" w:color="000000"/>
            </w:tcBorders>
          </w:tcPr>
          <w:p w14:paraId="10E4C9C6" w14:textId="77777777" w:rsidR="00801E66" w:rsidRDefault="002D6D49">
            <w:pPr>
              <w:spacing w:after="0" w:line="360" w:lineRule="auto"/>
              <w:ind w:left="0" w:firstLine="0"/>
            </w:pPr>
            <w:r>
              <w:t xml:space="preserve">所提问题准确理解；回答问题明确扼要；结合陈述深入答辩（6分） </w:t>
            </w:r>
          </w:p>
        </w:tc>
      </w:tr>
      <w:tr w:rsidR="00801E66" w14:paraId="07F3C2AB" w14:textId="77777777">
        <w:trPr>
          <w:trHeight w:val="410"/>
          <w:jc w:val="center"/>
        </w:trPr>
        <w:tc>
          <w:tcPr>
            <w:tcW w:w="3397" w:type="dxa"/>
            <w:vMerge/>
            <w:tcBorders>
              <w:top w:val="nil"/>
              <w:left w:val="single" w:sz="4" w:space="0" w:color="000000"/>
              <w:bottom w:val="single" w:sz="4" w:space="0" w:color="000000"/>
              <w:right w:val="single" w:sz="4" w:space="0" w:color="000000"/>
            </w:tcBorders>
          </w:tcPr>
          <w:p w14:paraId="67933096" w14:textId="77777777" w:rsidR="00801E66" w:rsidRDefault="00801E66">
            <w:pPr>
              <w:spacing w:after="0" w:line="360" w:lineRule="auto"/>
              <w:ind w:left="0" w:firstLineChars="200" w:firstLine="440"/>
            </w:pPr>
          </w:p>
        </w:tc>
        <w:tc>
          <w:tcPr>
            <w:tcW w:w="5780" w:type="dxa"/>
            <w:tcBorders>
              <w:top w:val="single" w:sz="4" w:space="0" w:color="000000"/>
              <w:left w:val="single" w:sz="4" w:space="0" w:color="000000"/>
              <w:bottom w:val="single" w:sz="4" w:space="0" w:color="000000"/>
              <w:right w:val="single" w:sz="4" w:space="0" w:color="000000"/>
            </w:tcBorders>
          </w:tcPr>
          <w:p w14:paraId="14BBE959" w14:textId="77777777" w:rsidR="00801E66" w:rsidRDefault="002D6D49">
            <w:pPr>
              <w:spacing w:after="0" w:line="360" w:lineRule="auto"/>
              <w:ind w:left="7" w:hangingChars="3" w:hanging="7"/>
            </w:pPr>
            <w:r>
              <w:t xml:space="preserve">连续追问反映机敏；队员之间配合默契（4分） </w:t>
            </w:r>
          </w:p>
        </w:tc>
      </w:tr>
    </w:tbl>
    <w:p w14:paraId="2D7FCA9A" w14:textId="77777777" w:rsidR="00801E66" w:rsidRDefault="00801E66">
      <w:pPr>
        <w:spacing w:after="0" w:line="360" w:lineRule="auto"/>
        <w:ind w:left="0" w:firstLine="0"/>
        <w:rPr>
          <w:b/>
          <w:bCs/>
        </w:rPr>
      </w:pPr>
    </w:p>
    <w:p w14:paraId="1EAD3365" w14:textId="13F7897B" w:rsidR="00801E66" w:rsidRDefault="00801E66">
      <w:pPr>
        <w:spacing w:after="0" w:line="360" w:lineRule="auto"/>
        <w:ind w:left="0" w:firstLineChars="200" w:firstLine="440"/>
      </w:pPr>
    </w:p>
    <w:p w14:paraId="75996628" w14:textId="77777777" w:rsidR="00801E66" w:rsidRDefault="002D6D49">
      <w:pPr>
        <w:spacing w:after="0"/>
        <w:ind w:left="0" w:firstLine="0"/>
      </w:pPr>
      <w:r>
        <w:rPr>
          <w:rFonts w:ascii="MS Gothic" w:eastAsia="MS Gothic" w:hAnsi="MS Gothic" w:cs="MS Gothic"/>
          <w:sz w:val="32"/>
        </w:rPr>
        <w:t xml:space="preserve"> </w:t>
      </w:r>
      <w:r>
        <w:rPr>
          <w:rFonts w:ascii="MS Gothic" w:eastAsia="MS Gothic" w:hAnsi="MS Gothic" w:cs="MS Gothic"/>
          <w:sz w:val="32"/>
        </w:rPr>
        <w:tab/>
      </w:r>
      <w:r>
        <w:rPr>
          <w:sz w:val="32"/>
        </w:rPr>
        <w:t xml:space="preserve"> </w:t>
      </w:r>
    </w:p>
    <w:p w14:paraId="18F0FCC7" w14:textId="77777777" w:rsidR="00801E66" w:rsidRDefault="00801E66"/>
    <w:p w14:paraId="701E15AA" w14:textId="77777777" w:rsidR="00801E66" w:rsidRDefault="00801E66"/>
    <w:p w14:paraId="4D31FD83" w14:textId="77777777" w:rsidR="00801E66" w:rsidRDefault="00801E66"/>
    <w:p w14:paraId="11D77404" w14:textId="77777777" w:rsidR="00801E66" w:rsidRDefault="00801E66"/>
    <w:p w14:paraId="118A86BC" w14:textId="77777777" w:rsidR="00801E66" w:rsidRDefault="00801E66"/>
    <w:p w14:paraId="54D1A86B" w14:textId="77777777" w:rsidR="00801E66" w:rsidRDefault="00801E66">
      <w:pPr>
        <w:ind w:left="0" w:firstLine="0"/>
      </w:pPr>
    </w:p>
    <w:p w14:paraId="0A36E34C" w14:textId="1A61E54A" w:rsidR="00801E66" w:rsidRDefault="002D6D49">
      <w:pPr>
        <w:spacing w:after="489"/>
        <w:ind w:left="374" w:firstLine="0"/>
        <w:jc w:val="center"/>
        <w:rPr>
          <w:b/>
          <w:bCs/>
          <w:sz w:val="40"/>
          <w:szCs w:val="40"/>
        </w:rPr>
      </w:pPr>
      <w:r>
        <w:rPr>
          <w:b/>
          <w:bCs/>
          <w:sz w:val="40"/>
          <w:szCs w:val="40"/>
        </w:rPr>
        <w:t>会展项目设计赛实施细则</w:t>
      </w:r>
    </w:p>
    <w:p w14:paraId="76BA8697" w14:textId="77777777" w:rsidR="00801E66" w:rsidRDefault="002D6D49">
      <w:pPr>
        <w:spacing w:after="0" w:line="360" w:lineRule="auto"/>
        <w:ind w:left="0" w:firstLineChars="200" w:firstLine="422"/>
        <w:rPr>
          <w:b/>
          <w:bCs/>
        </w:rPr>
      </w:pPr>
      <w:r>
        <w:rPr>
          <w:rFonts w:hint="eastAsia"/>
          <w:b/>
          <w:bCs/>
          <w:sz w:val="21"/>
        </w:rPr>
        <w:t>一、</w:t>
      </w:r>
      <w:r>
        <w:rPr>
          <w:b/>
          <w:bCs/>
          <w:sz w:val="21"/>
        </w:rPr>
        <w:t>参赛对象</w:t>
      </w:r>
    </w:p>
    <w:p w14:paraId="6CCA4098" w14:textId="77777777" w:rsidR="00801E66" w:rsidRDefault="002D6D49">
      <w:pPr>
        <w:spacing w:after="0" w:line="360" w:lineRule="auto"/>
        <w:ind w:left="0" w:firstLineChars="200" w:firstLine="440"/>
      </w:pPr>
      <w:r>
        <w:rPr>
          <w:rFonts w:hint="eastAsia"/>
        </w:rPr>
        <w:t>我省普通高等学校、独立学院和成人高等学校的在校研究生和本、专科生。在华留学生或海外留学生（不限国籍和专业）。</w:t>
      </w:r>
    </w:p>
    <w:p w14:paraId="261CFD3C" w14:textId="77777777" w:rsidR="00801E66" w:rsidRDefault="002D6D49">
      <w:pPr>
        <w:spacing w:after="0" w:line="360" w:lineRule="auto"/>
        <w:ind w:left="0" w:firstLineChars="200" w:firstLine="440"/>
      </w:pPr>
      <w:r>
        <w:t>学习会展策划与管理、会展经济与管理、广告与会展、旅游管理、酒店管理、文化产业管理、市场营销、展示设计、展览展示艺术设计、服装陈列与展示设计、数字展示、会展艺术设计及相关专业全日制在校学生。</w:t>
      </w:r>
    </w:p>
    <w:p w14:paraId="412B9D92" w14:textId="77777777" w:rsidR="00801E66" w:rsidRDefault="002D6D49">
      <w:pPr>
        <w:spacing w:after="0" w:line="360" w:lineRule="auto"/>
        <w:ind w:left="0" w:firstLineChars="200" w:firstLine="442"/>
      </w:pPr>
      <w:r>
        <w:rPr>
          <w:rFonts w:hint="eastAsia"/>
          <w:b/>
          <w:bCs/>
        </w:rPr>
        <w:t>二、</w:t>
      </w:r>
      <w:r>
        <w:rPr>
          <w:b/>
          <w:bCs/>
        </w:rPr>
        <w:t>竞赛内容</w:t>
      </w:r>
    </w:p>
    <w:p w14:paraId="4148BB69" w14:textId="77777777" w:rsidR="00801E66" w:rsidRDefault="002D6D49">
      <w:pPr>
        <w:spacing w:after="0" w:line="360" w:lineRule="auto"/>
        <w:ind w:left="0" w:firstLineChars="200" w:firstLine="440"/>
      </w:pPr>
      <w:r>
        <w:t>推荐使用Fancy软件进行特装展位设计和VI设计两个类别。</w:t>
      </w:r>
    </w:p>
    <w:p w14:paraId="1E4A8F07" w14:textId="77777777" w:rsidR="00801E66" w:rsidRDefault="002D6D49">
      <w:pPr>
        <w:spacing w:after="0" w:line="360" w:lineRule="auto"/>
        <w:ind w:left="0" w:firstLineChars="200" w:firstLine="440"/>
      </w:pPr>
      <w:r>
        <w:t>参赛作品需以 72——300 平方米为展位进行展位设计或 VI 设计，参赛选手自拟命题进行创作。</w:t>
      </w:r>
    </w:p>
    <w:p w14:paraId="2D5DB7E4" w14:textId="77777777" w:rsidR="00801E66" w:rsidRDefault="002D6D49">
      <w:pPr>
        <w:spacing w:after="0" w:line="360" w:lineRule="auto"/>
        <w:ind w:left="0" w:firstLineChars="200" w:firstLine="442"/>
        <w:rPr>
          <w:b/>
          <w:bCs/>
        </w:rPr>
      </w:pPr>
      <w:r>
        <w:rPr>
          <w:rFonts w:hint="eastAsia"/>
          <w:b/>
          <w:bCs/>
        </w:rPr>
        <w:t>三、</w:t>
      </w:r>
      <w:r>
        <w:rPr>
          <w:b/>
          <w:bCs/>
        </w:rPr>
        <w:t>竞赛形式</w:t>
      </w:r>
    </w:p>
    <w:p w14:paraId="7F647014" w14:textId="77777777" w:rsidR="00801E66" w:rsidRDefault="002D6D49">
      <w:pPr>
        <w:pStyle w:val="a9"/>
        <w:spacing w:after="0" w:line="360" w:lineRule="auto"/>
        <w:ind w:left="0" w:firstLine="440"/>
      </w:pPr>
      <w:r>
        <w:t>团体赛和个人赛，团体赛，</w:t>
      </w:r>
      <w:r>
        <w:rPr>
          <w:rFonts w:hint="eastAsia"/>
        </w:rPr>
        <w:t>团体赛</w:t>
      </w:r>
      <w:r>
        <w:t>每个团队由3至</w:t>
      </w:r>
      <w:r>
        <w:rPr>
          <w:rFonts w:hint="eastAsia"/>
        </w:rPr>
        <w:t>5</w:t>
      </w:r>
      <w:r>
        <w:t>名参赛学生组成</w:t>
      </w:r>
      <w:r>
        <w:rPr>
          <w:rFonts w:hint="eastAsia"/>
        </w:rPr>
        <w:t>，个人赛由1名参赛学生组成</w:t>
      </w:r>
      <w:r>
        <w:t>。</w:t>
      </w:r>
      <w:r>
        <w:rPr>
          <w:rFonts w:hint="eastAsia"/>
        </w:rPr>
        <w:t>团</w:t>
      </w:r>
      <w:r>
        <w:t xml:space="preserve">队指导老师1-2名；个人赛每队指导老师1名，竞赛采取会展项目策划方案评审、项目陈述和现场答辩相结合的方式。每个参赛队10分钟，其中项目陈述6分钟，回答评委提问4分钟。 </w:t>
      </w:r>
    </w:p>
    <w:p w14:paraId="4B2CAFB1" w14:textId="77777777" w:rsidR="00801E66" w:rsidRDefault="002D6D49">
      <w:pPr>
        <w:spacing w:after="0" w:line="360" w:lineRule="auto"/>
        <w:ind w:firstLineChars="200" w:firstLine="442"/>
        <w:rPr>
          <w:b/>
          <w:bCs/>
        </w:rPr>
      </w:pPr>
      <w:r>
        <w:rPr>
          <w:rFonts w:hint="eastAsia"/>
          <w:b/>
          <w:bCs/>
        </w:rPr>
        <w:t>四、</w:t>
      </w:r>
      <w:r>
        <w:rPr>
          <w:b/>
          <w:bCs/>
        </w:rPr>
        <w:t>竞赛要求</w:t>
      </w:r>
    </w:p>
    <w:p w14:paraId="0C5D0008" w14:textId="77777777" w:rsidR="00801E66" w:rsidRDefault="002D6D49">
      <w:pPr>
        <w:spacing w:after="0" w:line="360" w:lineRule="auto"/>
        <w:ind w:left="0" w:firstLineChars="200" w:firstLine="440"/>
      </w:pPr>
      <w:bookmarkStart w:id="1" w:name="_Hlk80005780"/>
      <w:r>
        <w:rPr>
          <w:rFonts w:hint="eastAsia"/>
        </w:rPr>
        <w:t>（一）</w:t>
      </w:r>
      <w:bookmarkEnd w:id="1"/>
      <w:r>
        <w:t>作品包括如下内容：</w:t>
      </w:r>
    </w:p>
    <w:p w14:paraId="66D6E781" w14:textId="77777777" w:rsidR="00801E66" w:rsidRDefault="002D6D49">
      <w:pPr>
        <w:spacing w:after="0" w:line="360" w:lineRule="auto"/>
        <w:ind w:left="0" w:firstLineChars="200" w:firstLine="440"/>
      </w:pPr>
      <w:r>
        <w:rPr>
          <w:rFonts w:hint="eastAsia"/>
        </w:rPr>
        <w:t>（1）</w:t>
      </w:r>
      <w:r>
        <w:t>空间结构效果图（显示整体展台效果、配以重要部分或细节的黑白或彩色效果图）</w:t>
      </w:r>
      <w:r>
        <w:rPr>
          <w:rFonts w:hint="eastAsia"/>
        </w:rPr>
        <w:t>；</w:t>
      </w:r>
    </w:p>
    <w:p w14:paraId="5D7C2D55" w14:textId="77777777" w:rsidR="00801E66" w:rsidRDefault="002D6D49">
      <w:pPr>
        <w:spacing w:after="0" w:line="360" w:lineRule="auto"/>
        <w:ind w:left="0" w:firstLineChars="200" w:firstLine="440"/>
      </w:pPr>
      <w:r>
        <w:rPr>
          <w:rFonts w:hint="eastAsia"/>
        </w:rPr>
        <w:t>（2）</w:t>
      </w:r>
      <w:r>
        <w:t>展台平面布置规划图（与会展活动相关的场地平面设计，如：展示区、重点展</w:t>
      </w:r>
      <w:r>
        <w:rPr>
          <w:rFonts w:hint="eastAsia"/>
        </w:rPr>
        <w:t>示</w:t>
      </w:r>
      <w:r>
        <w:t>区信息服务台、备餐设施、办公区、休息区等，以及相关的外延设计，如参展商logo、展会海报设计、展会视觉包装等具有一定独立性的会展平面视觉设计成果，该类作品应包含设计图及相关设计说明文档）；</w:t>
      </w:r>
    </w:p>
    <w:p w14:paraId="7FE3FE2D" w14:textId="77777777" w:rsidR="00801E66" w:rsidRDefault="002D6D49">
      <w:pPr>
        <w:spacing w:after="0" w:line="360" w:lineRule="auto"/>
        <w:ind w:firstLineChars="200" w:firstLine="440"/>
      </w:pPr>
      <w:r>
        <w:rPr>
          <w:rFonts w:hint="eastAsia"/>
        </w:rPr>
        <w:t>（3）</w:t>
      </w:r>
      <w:r>
        <w:t>人流分析图（现场人流的控制与管理的分析图纸）；</w:t>
      </w:r>
    </w:p>
    <w:p w14:paraId="689AFE8E" w14:textId="77777777" w:rsidR="00801E66" w:rsidRDefault="002D6D49">
      <w:pPr>
        <w:spacing w:after="0" w:line="360" w:lineRule="auto"/>
        <w:ind w:left="0" w:firstLineChars="200" w:firstLine="440"/>
      </w:pPr>
      <w:r>
        <w:rPr>
          <w:rFonts w:hint="eastAsia"/>
        </w:rPr>
        <w:t>（</w:t>
      </w:r>
      <w:r>
        <w:t>4</w:t>
      </w:r>
      <w:r>
        <w:rPr>
          <w:rFonts w:hint="eastAsia"/>
        </w:rPr>
        <w:t>）</w:t>
      </w:r>
      <w:r>
        <w:t>技术系统设计图（采用新技术和新材料的设计与说明）；</w:t>
      </w:r>
    </w:p>
    <w:p w14:paraId="1D247151" w14:textId="77777777" w:rsidR="00801E66" w:rsidRDefault="002D6D49">
      <w:pPr>
        <w:spacing w:after="0" w:line="360" w:lineRule="auto"/>
        <w:ind w:left="0" w:firstLineChars="200" w:firstLine="440"/>
      </w:pPr>
      <w:r>
        <w:rPr>
          <w:rFonts w:hint="eastAsia"/>
        </w:rPr>
        <w:t>（5）</w:t>
      </w:r>
      <w:r>
        <w:t xml:space="preserve">作品应另附相关设计说明文档（包括各设计部分结构说明，材料的使用、结构的合理性和可实施性说明，品牌分析、人流分析说明，以及对灯光、多媒体等相关细节的说明）。 </w:t>
      </w:r>
    </w:p>
    <w:p w14:paraId="1A1C0133" w14:textId="77777777" w:rsidR="00801E66" w:rsidRDefault="002D6D49">
      <w:pPr>
        <w:spacing w:after="0" w:line="360" w:lineRule="auto"/>
        <w:ind w:leftChars="100" w:left="220" w:firstLineChars="96" w:firstLine="211"/>
      </w:pPr>
      <w:r>
        <w:rPr>
          <w:rFonts w:hint="eastAsia"/>
        </w:rPr>
        <w:t>（6）</w:t>
      </w:r>
      <w:r>
        <w:t>VI 设计</w:t>
      </w:r>
      <w:r>
        <w:rPr>
          <w:rFonts w:hint="eastAsia"/>
        </w:rPr>
        <w:t>题目不限，需要提交最少30页VI手册。（企业标志LOGO设计</w:t>
      </w:r>
      <w:bookmarkStart w:id="2" w:name="OLE_LINK3"/>
      <w:r>
        <w:rPr>
          <w:rFonts w:hint="eastAsia"/>
        </w:rPr>
        <w:t>、</w:t>
      </w:r>
      <w:bookmarkEnd w:id="2"/>
      <w:r>
        <w:rPr>
          <w:rFonts w:hint="eastAsia"/>
        </w:rPr>
        <w:t>基础VI部分、企业标准字体、企业标准色、辅助图形、环境标识系统、事务用品设计、服装应用、环境标识系统）。</w:t>
      </w:r>
    </w:p>
    <w:p w14:paraId="3F66D406" w14:textId="77777777" w:rsidR="00801E66" w:rsidRDefault="002D6D49">
      <w:pPr>
        <w:spacing w:after="0" w:line="360" w:lineRule="auto"/>
        <w:ind w:left="0" w:firstLineChars="200" w:firstLine="440"/>
      </w:pPr>
      <w:r>
        <w:rPr>
          <w:rFonts w:hint="eastAsia"/>
        </w:rPr>
        <w:lastRenderedPageBreak/>
        <w:t>（二）</w:t>
      </w:r>
      <w:r>
        <w:t>参赛团队可以利用且不限于Fancy、3DMAX、AutoCAD等设计工具或手绘图进行创意设计，每组作品不少于 6 幅配图；参赛团队提交的设计图文件（保存为*.JPG 格式</w:t>
      </w:r>
      <w:r>
        <w:rPr>
          <w:rFonts w:hint="eastAsia"/>
        </w:rPr>
        <w:t>，</w:t>
      </w:r>
      <w:r>
        <w:t>120dpi）中应含有设计图和设计说明文档，每组作品的电子文件统一存入一个文件夹，不得存入压缩格式，并在总决赛报到时提交至组委会。</w:t>
      </w:r>
    </w:p>
    <w:p w14:paraId="66E0C37E" w14:textId="77777777" w:rsidR="00801E66" w:rsidRDefault="002D6D49">
      <w:pPr>
        <w:spacing w:after="0" w:line="360" w:lineRule="auto"/>
        <w:ind w:left="0" w:firstLineChars="200" w:firstLine="440"/>
      </w:pPr>
      <w:r>
        <w:rPr>
          <w:rFonts w:hint="eastAsia"/>
        </w:rPr>
        <w:t>（三）</w:t>
      </w:r>
      <w:r>
        <w:t>参赛团队作品至少须挑选一幅平面图、三幅效果图及</w:t>
      </w:r>
      <w:r>
        <w:rPr>
          <w:rFonts w:hint="eastAsia"/>
        </w:rPr>
        <w:t>10</w:t>
      </w:r>
      <w:r>
        <w:t>0字以内创意设计文字说明内容编排在900mm×600mm的展板版心幅面范围内；所有作品横、竖式构图自定，须将作品名称信息标注在作品右下角100mm×60mm统一尺寸内（除此尺寸内，任何位置不得体现参赛作品的所在院校及作者信息），</w:t>
      </w:r>
      <w:r>
        <w:rPr>
          <w:rFonts w:hint="eastAsia"/>
        </w:rPr>
        <w:t>提交省赛初评电子版</w:t>
      </w:r>
      <w:r>
        <w:t>。</w:t>
      </w:r>
      <w:r>
        <w:rPr>
          <w:rFonts w:hint="eastAsia"/>
        </w:rPr>
        <w:t>（VI设计+展示设计均需要展板，使用大赛统一展板制作）。</w:t>
      </w:r>
      <w:r>
        <w:t xml:space="preserve"> </w:t>
      </w:r>
    </w:p>
    <w:p w14:paraId="57B8A664" w14:textId="77777777" w:rsidR="00801E66" w:rsidRDefault="002D6D49">
      <w:pPr>
        <w:spacing w:after="0" w:line="360" w:lineRule="auto"/>
        <w:ind w:left="0" w:firstLineChars="200" w:firstLine="440"/>
      </w:pPr>
      <w:r>
        <w:rPr>
          <w:rFonts w:hint="eastAsia"/>
        </w:rPr>
        <w:t>（四）</w:t>
      </w:r>
      <w:r>
        <w:t>所有进入</w:t>
      </w:r>
      <w:r>
        <w:rPr>
          <w:rFonts w:hint="eastAsia"/>
        </w:rPr>
        <w:t>吉林赛区总</w:t>
      </w:r>
      <w:r>
        <w:t>决赛作品小组，统一制作相应PPT文件，并每组抽选参赛选手一名代表进行现场陈述。</w:t>
      </w:r>
    </w:p>
    <w:p w14:paraId="61D44090" w14:textId="77777777" w:rsidR="00801E66" w:rsidRDefault="002D6D49">
      <w:pPr>
        <w:spacing w:after="0" w:line="360" w:lineRule="auto"/>
        <w:ind w:left="0" w:firstLineChars="200" w:firstLine="440"/>
      </w:pPr>
      <w:r>
        <w:t>（五）</w:t>
      </w:r>
      <w:r>
        <w:rPr>
          <w:rFonts w:hint="eastAsia"/>
        </w:rPr>
        <w:t>吉林赛区总</w:t>
      </w:r>
      <w:r>
        <w:t>决赛</w:t>
      </w:r>
      <w:r>
        <w:rPr>
          <w:rFonts w:hint="eastAsia"/>
        </w:rPr>
        <w:t>线下</w:t>
      </w:r>
      <w:r>
        <w:t>时，参赛作品所用</w:t>
      </w:r>
      <w:r>
        <w:rPr>
          <w:rFonts w:hint="eastAsia"/>
        </w:rPr>
        <w:t>展板</w:t>
      </w:r>
      <w:r>
        <w:t xml:space="preserve">背面右下角贴一个不透明、密封信封，内置一份作者信息表，内容如下： </w:t>
      </w:r>
    </w:p>
    <w:tbl>
      <w:tblPr>
        <w:tblStyle w:val="TableGrid"/>
        <w:tblW w:w="8030" w:type="dxa"/>
        <w:tblInd w:w="466" w:type="dxa"/>
        <w:tblCellMar>
          <w:top w:w="134" w:type="dxa"/>
          <w:left w:w="108" w:type="dxa"/>
          <w:right w:w="19" w:type="dxa"/>
        </w:tblCellMar>
        <w:tblLook w:val="04A0" w:firstRow="1" w:lastRow="0" w:firstColumn="1" w:lastColumn="0" w:noHBand="0" w:noVBand="1"/>
      </w:tblPr>
      <w:tblGrid>
        <w:gridCol w:w="2989"/>
        <w:gridCol w:w="5041"/>
      </w:tblGrid>
      <w:tr w:rsidR="00801E66" w14:paraId="30FF454A" w14:textId="77777777">
        <w:trPr>
          <w:trHeight w:val="410"/>
        </w:trPr>
        <w:tc>
          <w:tcPr>
            <w:tcW w:w="2989" w:type="dxa"/>
            <w:tcBorders>
              <w:top w:val="single" w:sz="4" w:space="0" w:color="000000"/>
              <w:left w:val="single" w:sz="4" w:space="0" w:color="000000"/>
              <w:bottom w:val="single" w:sz="4" w:space="0" w:color="000000"/>
              <w:right w:val="single" w:sz="4" w:space="0" w:color="000000"/>
            </w:tcBorders>
          </w:tcPr>
          <w:p w14:paraId="26BDC648" w14:textId="77777777" w:rsidR="00801E66" w:rsidRDefault="002D6D49">
            <w:pPr>
              <w:spacing w:after="0" w:line="360" w:lineRule="auto"/>
              <w:ind w:left="0" w:firstLine="0"/>
            </w:pPr>
            <w:r>
              <w:t>1）</w:t>
            </w:r>
            <w:r>
              <w:rPr>
                <w:rFonts w:hint="eastAsia"/>
              </w:rPr>
              <w:t>学校</w:t>
            </w:r>
            <w:r>
              <w:t>编号</w:t>
            </w:r>
          </w:p>
        </w:tc>
        <w:tc>
          <w:tcPr>
            <w:tcW w:w="5041" w:type="dxa"/>
            <w:tcBorders>
              <w:top w:val="single" w:sz="4" w:space="0" w:color="000000"/>
              <w:left w:val="single" w:sz="4" w:space="0" w:color="000000"/>
              <w:bottom w:val="single" w:sz="4" w:space="0" w:color="000000"/>
              <w:right w:val="single" w:sz="4" w:space="0" w:color="000000"/>
            </w:tcBorders>
          </w:tcPr>
          <w:p w14:paraId="596C7632" w14:textId="77777777" w:rsidR="00801E66" w:rsidRDefault="002D6D49">
            <w:pPr>
              <w:spacing w:after="0" w:line="360" w:lineRule="auto"/>
              <w:ind w:left="0" w:firstLineChars="200" w:firstLine="440"/>
            </w:pPr>
            <w:r>
              <w:t xml:space="preserve"> </w:t>
            </w:r>
          </w:p>
        </w:tc>
      </w:tr>
      <w:tr w:rsidR="00801E66" w14:paraId="5CFCFAFC" w14:textId="77777777">
        <w:trPr>
          <w:trHeight w:val="410"/>
        </w:trPr>
        <w:tc>
          <w:tcPr>
            <w:tcW w:w="2989" w:type="dxa"/>
            <w:tcBorders>
              <w:top w:val="single" w:sz="4" w:space="0" w:color="000000"/>
              <w:left w:val="single" w:sz="4" w:space="0" w:color="000000"/>
              <w:bottom w:val="single" w:sz="4" w:space="0" w:color="000000"/>
              <w:right w:val="single" w:sz="4" w:space="0" w:color="000000"/>
            </w:tcBorders>
          </w:tcPr>
          <w:p w14:paraId="4C11FBA7" w14:textId="77777777" w:rsidR="00801E66" w:rsidRDefault="002D6D49">
            <w:pPr>
              <w:spacing w:after="0" w:line="360" w:lineRule="auto"/>
              <w:ind w:left="7" w:hangingChars="3" w:hanging="7"/>
            </w:pPr>
            <w:r>
              <w:t xml:space="preserve">2）作者姓名 </w:t>
            </w:r>
          </w:p>
        </w:tc>
        <w:tc>
          <w:tcPr>
            <w:tcW w:w="5041" w:type="dxa"/>
            <w:tcBorders>
              <w:top w:val="single" w:sz="4" w:space="0" w:color="000000"/>
              <w:left w:val="single" w:sz="4" w:space="0" w:color="000000"/>
              <w:bottom w:val="single" w:sz="4" w:space="0" w:color="000000"/>
              <w:right w:val="single" w:sz="4" w:space="0" w:color="000000"/>
            </w:tcBorders>
          </w:tcPr>
          <w:p w14:paraId="68F0125A" w14:textId="77777777" w:rsidR="00801E66" w:rsidRDefault="002D6D49">
            <w:pPr>
              <w:spacing w:after="0" w:line="360" w:lineRule="auto"/>
              <w:ind w:left="0" w:firstLineChars="200" w:firstLine="440"/>
            </w:pPr>
            <w:r>
              <w:t xml:space="preserve"> </w:t>
            </w:r>
          </w:p>
        </w:tc>
      </w:tr>
      <w:tr w:rsidR="00801E66" w14:paraId="3FAE3E01" w14:textId="77777777">
        <w:trPr>
          <w:trHeight w:val="408"/>
        </w:trPr>
        <w:tc>
          <w:tcPr>
            <w:tcW w:w="2989" w:type="dxa"/>
            <w:tcBorders>
              <w:top w:val="single" w:sz="4" w:space="0" w:color="000000"/>
              <w:left w:val="single" w:sz="4" w:space="0" w:color="000000"/>
              <w:bottom w:val="single" w:sz="4" w:space="0" w:color="000000"/>
              <w:right w:val="single" w:sz="4" w:space="0" w:color="000000"/>
            </w:tcBorders>
          </w:tcPr>
          <w:p w14:paraId="70356BC9" w14:textId="77777777" w:rsidR="00801E66" w:rsidRDefault="002D6D49">
            <w:pPr>
              <w:spacing w:after="0" w:line="360" w:lineRule="auto"/>
              <w:ind w:left="7" w:hangingChars="3" w:hanging="7"/>
            </w:pPr>
            <w:r>
              <w:t xml:space="preserve">3）所在院校 </w:t>
            </w:r>
          </w:p>
        </w:tc>
        <w:tc>
          <w:tcPr>
            <w:tcW w:w="5041" w:type="dxa"/>
            <w:tcBorders>
              <w:top w:val="single" w:sz="4" w:space="0" w:color="000000"/>
              <w:left w:val="single" w:sz="4" w:space="0" w:color="000000"/>
              <w:bottom w:val="single" w:sz="4" w:space="0" w:color="000000"/>
              <w:right w:val="single" w:sz="4" w:space="0" w:color="000000"/>
            </w:tcBorders>
          </w:tcPr>
          <w:p w14:paraId="4C7500D8" w14:textId="77777777" w:rsidR="00801E66" w:rsidRDefault="002D6D49">
            <w:pPr>
              <w:spacing w:after="0" w:line="360" w:lineRule="auto"/>
              <w:ind w:left="0" w:firstLineChars="200" w:firstLine="440"/>
            </w:pPr>
            <w:r>
              <w:t xml:space="preserve"> </w:t>
            </w:r>
          </w:p>
        </w:tc>
      </w:tr>
      <w:tr w:rsidR="00801E66" w14:paraId="4856DC8E" w14:textId="77777777">
        <w:trPr>
          <w:trHeight w:val="410"/>
        </w:trPr>
        <w:tc>
          <w:tcPr>
            <w:tcW w:w="2989" w:type="dxa"/>
            <w:tcBorders>
              <w:top w:val="single" w:sz="4" w:space="0" w:color="000000"/>
              <w:left w:val="single" w:sz="4" w:space="0" w:color="000000"/>
              <w:bottom w:val="single" w:sz="4" w:space="0" w:color="000000"/>
              <w:right w:val="single" w:sz="4" w:space="0" w:color="000000"/>
            </w:tcBorders>
          </w:tcPr>
          <w:p w14:paraId="1A8D768B" w14:textId="77777777" w:rsidR="00801E66" w:rsidRDefault="002D6D49">
            <w:pPr>
              <w:spacing w:after="0" w:line="360" w:lineRule="auto"/>
              <w:ind w:left="7" w:hangingChars="3" w:hanging="7"/>
            </w:pPr>
            <w:r>
              <w:t>4）</w:t>
            </w:r>
            <w:r>
              <w:rPr>
                <w:rFonts w:hint="eastAsia"/>
              </w:rPr>
              <w:t>指导教师</w:t>
            </w:r>
          </w:p>
        </w:tc>
        <w:tc>
          <w:tcPr>
            <w:tcW w:w="5041" w:type="dxa"/>
            <w:tcBorders>
              <w:top w:val="single" w:sz="4" w:space="0" w:color="000000"/>
              <w:left w:val="single" w:sz="4" w:space="0" w:color="000000"/>
              <w:bottom w:val="single" w:sz="4" w:space="0" w:color="000000"/>
              <w:right w:val="single" w:sz="4" w:space="0" w:color="000000"/>
            </w:tcBorders>
          </w:tcPr>
          <w:p w14:paraId="40098598" w14:textId="77777777" w:rsidR="00801E66" w:rsidRDefault="002D6D49">
            <w:pPr>
              <w:spacing w:after="0" w:line="360" w:lineRule="auto"/>
              <w:ind w:left="0" w:firstLineChars="200" w:firstLine="440"/>
            </w:pPr>
            <w:r>
              <w:t xml:space="preserve"> </w:t>
            </w:r>
          </w:p>
        </w:tc>
      </w:tr>
      <w:tr w:rsidR="00801E66" w14:paraId="30CAC3B3" w14:textId="77777777">
        <w:trPr>
          <w:trHeight w:val="410"/>
        </w:trPr>
        <w:tc>
          <w:tcPr>
            <w:tcW w:w="2989" w:type="dxa"/>
            <w:tcBorders>
              <w:top w:val="single" w:sz="4" w:space="0" w:color="000000"/>
              <w:left w:val="single" w:sz="4" w:space="0" w:color="000000"/>
              <w:bottom w:val="single" w:sz="4" w:space="0" w:color="000000"/>
              <w:right w:val="single" w:sz="4" w:space="0" w:color="000000"/>
            </w:tcBorders>
          </w:tcPr>
          <w:p w14:paraId="4758003D" w14:textId="77777777" w:rsidR="00801E66" w:rsidRDefault="002D6D49">
            <w:pPr>
              <w:spacing w:after="0" w:line="360" w:lineRule="auto"/>
              <w:ind w:left="0" w:firstLine="0"/>
            </w:pPr>
            <w:r>
              <w:t xml:space="preserve">5）电话号码和电子邮箱地址 </w:t>
            </w:r>
          </w:p>
        </w:tc>
        <w:tc>
          <w:tcPr>
            <w:tcW w:w="5041" w:type="dxa"/>
            <w:tcBorders>
              <w:top w:val="single" w:sz="4" w:space="0" w:color="000000"/>
              <w:left w:val="single" w:sz="4" w:space="0" w:color="000000"/>
              <w:bottom w:val="single" w:sz="4" w:space="0" w:color="000000"/>
              <w:right w:val="single" w:sz="4" w:space="0" w:color="000000"/>
            </w:tcBorders>
          </w:tcPr>
          <w:p w14:paraId="160DF709" w14:textId="77777777" w:rsidR="00801E66" w:rsidRDefault="002D6D49">
            <w:pPr>
              <w:spacing w:after="0" w:line="360" w:lineRule="auto"/>
              <w:ind w:left="0" w:firstLineChars="200" w:firstLine="440"/>
            </w:pPr>
            <w:r>
              <w:t xml:space="preserve"> </w:t>
            </w:r>
          </w:p>
        </w:tc>
      </w:tr>
    </w:tbl>
    <w:p w14:paraId="6DC2830A" w14:textId="77777777" w:rsidR="00801E66" w:rsidRDefault="002D6D49">
      <w:pPr>
        <w:spacing w:after="0" w:line="360" w:lineRule="auto"/>
        <w:ind w:left="0" w:firstLineChars="200" w:firstLine="440"/>
      </w:pPr>
      <w:r>
        <w:t xml:space="preserve"> </w:t>
      </w:r>
    </w:p>
    <w:p w14:paraId="5A2A0EBE" w14:textId="77777777" w:rsidR="00801E66" w:rsidRDefault="002D6D49">
      <w:pPr>
        <w:spacing w:after="0" w:line="360" w:lineRule="auto"/>
        <w:ind w:left="0" w:firstLineChars="200" w:firstLine="442"/>
        <w:rPr>
          <w:b/>
          <w:bCs/>
        </w:rPr>
      </w:pPr>
      <w:r>
        <w:rPr>
          <w:b/>
          <w:bCs/>
        </w:rPr>
        <w:t>五、评委评分</w:t>
      </w:r>
    </w:p>
    <w:p w14:paraId="1A846F75" w14:textId="77777777" w:rsidR="00801E66" w:rsidRDefault="002D6D49">
      <w:pPr>
        <w:spacing w:after="0" w:line="360" w:lineRule="auto"/>
        <w:ind w:left="0" w:firstLine="200"/>
      </w:pPr>
      <w:r>
        <w:rPr>
          <w:rFonts w:hint="eastAsia"/>
        </w:rPr>
        <w:t>（一）</w:t>
      </w:r>
      <w:r>
        <w:t>项目设计的完整性，包括功能分区、LOGO、展台设计、展区规划、包装设计等的平面设计图、效果图等是否全面、完整；</w:t>
      </w:r>
    </w:p>
    <w:p w14:paraId="65B4AC93" w14:textId="77777777" w:rsidR="00801E66" w:rsidRDefault="002D6D49">
      <w:pPr>
        <w:spacing w:after="0" w:line="360" w:lineRule="auto"/>
        <w:ind w:left="0" w:firstLine="200"/>
      </w:pPr>
      <w:r>
        <w:rPr>
          <w:rFonts w:hint="eastAsia"/>
        </w:rPr>
        <w:t>（二）</w:t>
      </w:r>
      <w:r>
        <w:t>作品的可实施性、各部分的逻辑性，考察作品在实施过程中的可行性，各部分的搭配是否协调；</w:t>
      </w:r>
    </w:p>
    <w:p w14:paraId="5F4D71C5" w14:textId="77777777" w:rsidR="00801E66" w:rsidRDefault="002D6D49">
      <w:pPr>
        <w:spacing w:after="0" w:line="360" w:lineRule="auto"/>
        <w:ind w:left="0" w:firstLine="200"/>
      </w:pPr>
      <w:r>
        <w:rPr>
          <w:rFonts w:hint="eastAsia"/>
        </w:rPr>
        <w:t>（三）</w:t>
      </w:r>
      <w:r>
        <w:t>作品设计的创意，设计理念、手法是否创新；</w:t>
      </w:r>
    </w:p>
    <w:p w14:paraId="391281C3" w14:textId="77777777" w:rsidR="00801E66" w:rsidRDefault="002D6D49">
      <w:pPr>
        <w:spacing w:after="0" w:line="360" w:lineRule="auto"/>
        <w:ind w:left="0" w:firstLine="200"/>
      </w:pPr>
      <w:r>
        <w:rPr>
          <w:rFonts w:hint="eastAsia"/>
        </w:rPr>
        <w:t>（四）</w:t>
      </w:r>
      <w:r>
        <w:t>项目设计的表现效果，是否用到最新设计手法、软件，是否能达到现代、科学、环保、高人气的设计效果；</w:t>
      </w:r>
    </w:p>
    <w:p w14:paraId="1608DE99" w14:textId="77777777" w:rsidR="00801E66" w:rsidRDefault="002D6D49">
      <w:pPr>
        <w:spacing w:after="0" w:line="360" w:lineRule="auto"/>
        <w:ind w:left="0" w:firstLine="200"/>
      </w:pPr>
      <w:r>
        <w:rPr>
          <w:rFonts w:hint="eastAsia"/>
        </w:rPr>
        <w:t>（五）</w:t>
      </w:r>
      <w:r>
        <w:t>以“客户需求为主”为原则，合理、清晰的做出设计预算，并能体现在每一个设施设备当中；</w:t>
      </w:r>
    </w:p>
    <w:p w14:paraId="6D50555E" w14:textId="77777777" w:rsidR="00801E66" w:rsidRDefault="002D6D49">
      <w:pPr>
        <w:spacing w:after="0" w:line="360" w:lineRule="auto"/>
        <w:ind w:left="0" w:firstLine="200"/>
      </w:pPr>
      <w:r>
        <w:rPr>
          <w:rFonts w:hint="eastAsia"/>
        </w:rPr>
        <w:lastRenderedPageBreak/>
        <w:t>（六）</w:t>
      </w:r>
      <w:r>
        <w:t>陈述表现是否清晰、有条理性，现场能对评委提问对答如流，具有说服力。（只在决赛中有此标准）。</w:t>
      </w:r>
    </w:p>
    <w:p w14:paraId="3DE7E36C" w14:textId="77777777" w:rsidR="00801E66" w:rsidRDefault="002D6D49">
      <w:pPr>
        <w:spacing w:after="0" w:line="360" w:lineRule="auto"/>
        <w:ind w:left="0" w:firstLine="200"/>
      </w:pPr>
      <w:r>
        <w:rPr>
          <w:rFonts w:hint="eastAsia"/>
        </w:rPr>
        <w:t>（七）成绩按照线上投票20%+线下评审80%,最终排名。</w:t>
      </w:r>
    </w:p>
    <w:p w14:paraId="040C6BD9" w14:textId="77777777" w:rsidR="00801E66" w:rsidRDefault="00801E66">
      <w:pPr>
        <w:spacing w:after="0" w:line="360" w:lineRule="auto"/>
        <w:ind w:left="0" w:firstLine="200"/>
      </w:pPr>
    </w:p>
    <w:p w14:paraId="6B920D7D" w14:textId="77777777" w:rsidR="00801E66" w:rsidRDefault="002D6D49">
      <w:pPr>
        <w:spacing w:after="0" w:line="360" w:lineRule="auto"/>
        <w:ind w:left="0" w:firstLineChars="200" w:firstLine="442"/>
        <w:jc w:val="center"/>
        <w:rPr>
          <w:b/>
          <w:bCs/>
        </w:rPr>
      </w:pPr>
      <w:r>
        <w:rPr>
          <w:rFonts w:hint="eastAsia"/>
          <w:b/>
          <w:bCs/>
        </w:rPr>
        <w:t>展示设计</w:t>
      </w:r>
      <w:r>
        <w:rPr>
          <w:b/>
          <w:bCs/>
        </w:rPr>
        <w:t>评分表</w:t>
      </w:r>
    </w:p>
    <w:tbl>
      <w:tblPr>
        <w:tblStyle w:val="a7"/>
        <w:tblpPr w:leftFromText="180" w:rightFromText="180" w:vertAnchor="text" w:tblpXSpec="center" w:tblpY="1"/>
        <w:tblOverlap w:val="never"/>
        <w:tblW w:w="11598" w:type="dxa"/>
        <w:jc w:val="center"/>
        <w:tblLayout w:type="fixed"/>
        <w:tblLook w:val="04A0" w:firstRow="1" w:lastRow="0" w:firstColumn="1" w:lastColumn="0" w:noHBand="0" w:noVBand="1"/>
      </w:tblPr>
      <w:tblGrid>
        <w:gridCol w:w="576"/>
        <w:gridCol w:w="837"/>
        <w:gridCol w:w="1276"/>
        <w:gridCol w:w="1275"/>
        <w:gridCol w:w="1560"/>
        <w:gridCol w:w="968"/>
        <w:gridCol w:w="702"/>
        <w:gridCol w:w="881"/>
        <w:gridCol w:w="398"/>
        <w:gridCol w:w="715"/>
        <w:gridCol w:w="709"/>
        <w:gridCol w:w="992"/>
        <w:gridCol w:w="709"/>
      </w:tblGrid>
      <w:tr w:rsidR="00801E66" w14:paraId="07983DE7" w14:textId="77777777">
        <w:trPr>
          <w:trHeight w:val="273"/>
          <w:jc w:val="center"/>
        </w:trPr>
        <w:tc>
          <w:tcPr>
            <w:tcW w:w="576" w:type="dxa"/>
            <w:vMerge w:val="restart"/>
            <w:vAlign w:val="center"/>
          </w:tcPr>
          <w:p w14:paraId="5D1C7450" w14:textId="77777777" w:rsidR="00801E66" w:rsidRDefault="002D6D49">
            <w:pPr>
              <w:spacing w:after="0" w:line="360" w:lineRule="auto"/>
              <w:ind w:left="0" w:firstLine="0"/>
              <w:jc w:val="both"/>
            </w:pPr>
            <w:r>
              <w:rPr>
                <w:rFonts w:hint="eastAsia"/>
              </w:rPr>
              <w:t>参</w:t>
            </w:r>
          </w:p>
          <w:p w14:paraId="27A6FD4D" w14:textId="77777777" w:rsidR="00801E66" w:rsidRDefault="002D6D49">
            <w:pPr>
              <w:spacing w:after="0" w:line="360" w:lineRule="auto"/>
              <w:ind w:left="0" w:firstLine="0"/>
              <w:jc w:val="both"/>
            </w:pPr>
            <w:r>
              <w:rPr>
                <w:rFonts w:hint="eastAsia"/>
              </w:rPr>
              <w:t>赛</w:t>
            </w:r>
          </w:p>
          <w:p w14:paraId="4C503D73" w14:textId="77777777" w:rsidR="00801E66" w:rsidRDefault="002D6D49">
            <w:pPr>
              <w:spacing w:after="0" w:line="360" w:lineRule="auto"/>
              <w:ind w:left="0" w:firstLine="0"/>
              <w:jc w:val="both"/>
            </w:pPr>
            <w:r>
              <w:rPr>
                <w:rFonts w:hint="eastAsia"/>
              </w:rPr>
              <w:t>队</w:t>
            </w:r>
          </w:p>
          <w:p w14:paraId="3D5253BF" w14:textId="77777777" w:rsidR="00801E66" w:rsidRDefault="002D6D49">
            <w:pPr>
              <w:spacing w:after="0" w:line="360" w:lineRule="auto"/>
              <w:ind w:left="0" w:firstLine="0"/>
              <w:jc w:val="both"/>
            </w:pPr>
            <w:r>
              <w:rPr>
                <w:rFonts w:hint="eastAsia"/>
              </w:rPr>
              <w:t>编</w:t>
            </w:r>
          </w:p>
          <w:p w14:paraId="1A63A09A" w14:textId="77777777" w:rsidR="00801E66" w:rsidRDefault="002D6D49">
            <w:pPr>
              <w:spacing w:after="0" w:line="360" w:lineRule="auto"/>
              <w:ind w:left="0" w:firstLine="0"/>
              <w:jc w:val="both"/>
            </w:pPr>
            <w:r>
              <w:rPr>
                <w:rFonts w:hint="eastAsia"/>
              </w:rPr>
              <w:t>号</w:t>
            </w:r>
          </w:p>
        </w:tc>
        <w:tc>
          <w:tcPr>
            <w:tcW w:w="7897" w:type="dxa"/>
            <w:gridSpan w:val="8"/>
          </w:tcPr>
          <w:p w14:paraId="7B150218" w14:textId="77777777" w:rsidR="00801E66" w:rsidRDefault="002D6D49">
            <w:pPr>
              <w:spacing w:after="0" w:line="360" w:lineRule="auto"/>
              <w:ind w:left="0" w:firstLine="0"/>
              <w:jc w:val="center"/>
            </w:pPr>
            <w:r>
              <w:rPr>
                <w:rFonts w:hint="eastAsia"/>
              </w:rPr>
              <w:t>基本评分项</w:t>
            </w:r>
            <w:r>
              <w:t xml:space="preserve"> </w:t>
            </w:r>
            <w:r>
              <w:rPr>
                <w:rFonts w:hint="eastAsia"/>
              </w:rPr>
              <w:t>（</w:t>
            </w:r>
            <w:r>
              <w:t>100分）</w:t>
            </w:r>
          </w:p>
        </w:tc>
        <w:tc>
          <w:tcPr>
            <w:tcW w:w="3125" w:type="dxa"/>
            <w:gridSpan w:val="4"/>
          </w:tcPr>
          <w:p w14:paraId="6FFE3DDD" w14:textId="77777777" w:rsidR="00801E66" w:rsidRDefault="002D6D49">
            <w:pPr>
              <w:spacing w:after="0" w:line="360" w:lineRule="auto"/>
              <w:ind w:left="0" w:firstLine="0"/>
              <w:jc w:val="center"/>
            </w:pPr>
            <w:r>
              <w:rPr>
                <w:rFonts w:hint="eastAsia"/>
              </w:rPr>
              <w:t>附件评分项</w:t>
            </w:r>
            <w:r>
              <w:t xml:space="preserve"> </w:t>
            </w:r>
            <w:r>
              <w:rPr>
                <w:rFonts w:hint="eastAsia"/>
              </w:rPr>
              <w:t>（</w:t>
            </w:r>
            <w:r>
              <w:t>60分）</w:t>
            </w:r>
          </w:p>
        </w:tc>
      </w:tr>
      <w:tr w:rsidR="00801E66" w14:paraId="2CF7CA35" w14:textId="77777777">
        <w:trPr>
          <w:trHeight w:val="849"/>
          <w:jc w:val="center"/>
        </w:trPr>
        <w:tc>
          <w:tcPr>
            <w:tcW w:w="576" w:type="dxa"/>
            <w:vMerge/>
          </w:tcPr>
          <w:p w14:paraId="768B68B5" w14:textId="77777777" w:rsidR="00801E66" w:rsidRDefault="00801E66">
            <w:pPr>
              <w:spacing w:after="0" w:line="360" w:lineRule="auto"/>
              <w:ind w:left="0" w:firstLine="0"/>
            </w:pPr>
          </w:p>
        </w:tc>
        <w:tc>
          <w:tcPr>
            <w:tcW w:w="837" w:type="dxa"/>
            <w:vMerge w:val="restart"/>
            <w:vAlign w:val="center"/>
          </w:tcPr>
          <w:p w14:paraId="5D3CE4E2" w14:textId="77777777" w:rsidR="00801E66" w:rsidRDefault="002D6D49">
            <w:pPr>
              <w:spacing w:after="0" w:line="360" w:lineRule="auto"/>
              <w:ind w:left="0" w:firstLine="0"/>
            </w:pPr>
            <w:r>
              <w:rPr>
                <w:rFonts w:hint="eastAsia"/>
              </w:rPr>
              <w:t>项目设计的完整性（</w:t>
            </w:r>
            <w:r>
              <w:t>20</w:t>
            </w:r>
            <w:r>
              <w:rPr>
                <w:rFonts w:hint="eastAsia"/>
              </w:rPr>
              <w:t>分）</w:t>
            </w:r>
          </w:p>
        </w:tc>
        <w:tc>
          <w:tcPr>
            <w:tcW w:w="2551" w:type="dxa"/>
            <w:gridSpan w:val="2"/>
            <w:vAlign w:val="center"/>
          </w:tcPr>
          <w:p w14:paraId="04259922" w14:textId="77777777" w:rsidR="00801E66" w:rsidRDefault="002D6D49">
            <w:pPr>
              <w:spacing w:after="0" w:line="360" w:lineRule="auto"/>
              <w:ind w:left="0" w:firstLine="0"/>
            </w:pPr>
            <w:r>
              <w:t>项目的可实施性、各部分的逻辑性 （30分）</w:t>
            </w:r>
          </w:p>
        </w:tc>
        <w:tc>
          <w:tcPr>
            <w:tcW w:w="1560" w:type="dxa"/>
            <w:vMerge w:val="restart"/>
            <w:vAlign w:val="center"/>
          </w:tcPr>
          <w:p w14:paraId="31705776" w14:textId="77777777" w:rsidR="00801E66" w:rsidRDefault="002D6D49">
            <w:pPr>
              <w:spacing w:after="0" w:line="360" w:lineRule="auto"/>
              <w:ind w:leftChars="3" w:left="15"/>
            </w:pPr>
            <w:r>
              <w:rPr>
                <w:rFonts w:hint="eastAsia"/>
              </w:rPr>
              <w:t>项目设计创意</w:t>
            </w:r>
            <w:r>
              <w:t xml:space="preserve"> </w:t>
            </w:r>
            <w:r>
              <w:rPr>
                <w:rFonts w:hint="eastAsia"/>
              </w:rPr>
              <w:t>（30分）</w:t>
            </w:r>
          </w:p>
        </w:tc>
        <w:tc>
          <w:tcPr>
            <w:tcW w:w="968" w:type="dxa"/>
            <w:vMerge w:val="restart"/>
            <w:vAlign w:val="center"/>
          </w:tcPr>
          <w:p w14:paraId="3DD826DB" w14:textId="77777777" w:rsidR="00801E66" w:rsidRDefault="002D6D49">
            <w:pPr>
              <w:spacing w:after="0" w:line="360" w:lineRule="auto"/>
              <w:ind w:left="0" w:firstLine="0"/>
            </w:pPr>
            <w:r>
              <w:rPr>
                <w:rFonts w:hint="eastAsia"/>
              </w:rPr>
              <w:t>预算清楚、按预算设计（</w:t>
            </w:r>
            <w:r>
              <w:t>10</w:t>
            </w:r>
            <w:r>
              <w:rPr>
                <w:rFonts w:hint="eastAsia"/>
              </w:rPr>
              <w:t>分）</w:t>
            </w:r>
          </w:p>
        </w:tc>
        <w:tc>
          <w:tcPr>
            <w:tcW w:w="1583" w:type="dxa"/>
            <w:gridSpan w:val="2"/>
            <w:vAlign w:val="center"/>
          </w:tcPr>
          <w:p w14:paraId="285762FF" w14:textId="77777777" w:rsidR="00801E66" w:rsidRDefault="002D6D49">
            <w:pPr>
              <w:spacing w:after="0" w:line="360" w:lineRule="auto"/>
              <w:ind w:left="0" w:firstLine="0"/>
            </w:pPr>
            <w:r>
              <w:rPr>
                <w:rFonts w:hint="eastAsia"/>
              </w:rPr>
              <w:t>陈述表现</w:t>
            </w:r>
            <w:r>
              <w:t xml:space="preserve"> </w:t>
            </w:r>
          </w:p>
          <w:p w14:paraId="3B7D9665" w14:textId="77777777" w:rsidR="00801E66" w:rsidRDefault="002D6D49">
            <w:pPr>
              <w:spacing w:after="0" w:line="360" w:lineRule="auto"/>
              <w:ind w:left="0" w:firstLine="0"/>
            </w:pPr>
            <w:r>
              <w:rPr>
                <w:rFonts w:hint="eastAsia"/>
              </w:rPr>
              <w:t>（</w:t>
            </w:r>
            <w:r>
              <w:t>10分）</w:t>
            </w:r>
          </w:p>
        </w:tc>
        <w:tc>
          <w:tcPr>
            <w:tcW w:w="398" w:type="dxa"/>
            <w:vMerge w:val="restart"/>
            <w:vAlign w:val="center"/>
          </w:tcPr>
          <w:p w14:paraId="5BFF7EA6" w14:textId="77777777" w:rsidR="00801E66" w:rsidRDefault="002D6D49">
            <w:pPr>
              <w:spacing w:after="0" w:line="360" w:lineRule="auto"/>
              <w:ind w:left="0" w:firstLine="0"/>
            </w:pPr>
            <w:r>
              <w:rPr>
                <w:rFonts w:hint="eastAsia"/>
              </w:rPr>
              <w:t>共计</w:t>
            </w:r>
          </w:p>
        </w:tc>
        <w:tc>
          <w:tcPr>
            <w:tcW w:w="715" w:type="dxa"/>
            <w:vMerge w:val="restart"/>
            <w:vAlign w:val="center"/>
          </w:tcPr>
          <w:p w14:paraId="73AA9DF6" w14:textId="77777777" w:rsidR="00801E66" w:rsidRDefault="002D6D49">
            <w:pPr>
              <w:spacing w:after="0" w:line="360" w:lineRule="auto"/>
              <w:ind w:left="0" w:firstLine="0"/>
            </w:pPr>
            <w:r>
              <w:rPr>
                <w:rFonts w:hint="eastAsia"/>
              </w:rPr>
              <w:t>材料应用效果</w:t>
            </w:r>
            <w:r>
              <w:t xml:space="preserve"> </w:t>
            </w:r>
            <w:r>
              <w:rPr>
                <w:rFonts w:hint="eastAsia"/>
              </w:rPr>
              <w:t>（</w:t>
            </w:r>
            <w:r>
              <w:t>20</w:t>
            </w:r>
          </w:p>
          <w:p w14:paraId="737AE9A4" w14:textId="77777777" w:rsidR="00801E66" w:rsidRDefault="002D6D49">
            <w:pPr>
              <w:spacing w:after="0" w:line="360" w:lineRule="auto"/>
              <w:ind w:left="0" w:firstLine="0"/>
            </w:pPr>
            <w:r>
              <w:rPr>
                <w:rFonts w:hint="eastAsia"/>
              </w:rPr>
              <w:t>分）</w:t>
            </w:r>
          </w:p>
        </w:tc>
        <w:tc>
          <w:tcPr>
            <w:tcW w:w="709" w:type="dxa"/>
            <w:vMerge w:val="restart"/>
            <w:vAlign w:val="center"/>
          </w:tcPr>
          <w:p w14:paraId="4D621B68" w14:textId="77777777" w:rsidR="00801E66" w:rsidRDefault="002D6D49">
            <w:pPr>
              <w:spacing w:after="0" w:line="360" w:lineRule="auto"/>
              <w:ind w:left="0" w:firstLine="0"/>
            </w:pPr>
            <w:r>
              <w:rPr>
                <w:rFonts w:hint="eastAsia"/>
              </w:rPr>
              <w:t>灯光应</w:t>
            </w:r>
          </w:p>
          <w:p w14:paraId="47C25519" w14:textId="77777777" w:rsidR="00801E66" w:rsidRDefault="002D6D49">
            <w:pPr>
              <w:spacing w:after="0" w:line="360" w:lineRule="auto"/>
              <w:ind w:left="0" w:firstLine="0"/>
            </w:pPr>
            <w:r>
              <w:rPr>
                <w:rFonts w:hint="eastAsia"/>
              </w:rPr>
              <w:t>用效果（</w:t>
            </w:r>
            <w:r>
              <w:t>20</w:t>
            </w:r>
          </w:p>
          <w:p w14:paraId="054784A4" w14:textId="77777777" w:rsidR="00801E66" w:rsidRDefault="002D6D49">
            <w:pPr>
              <w:spacing w:after="0" w:line="360" w:lineRule="auto"/>
              <w:ind w:left="0" w:firstLine="0"/>
            </w:pPr>
            <w:r>
              <w:rPr>
                <w:rFonts w:hint="eastAsia"/>
              </w:rPr>
              <w:t>分）</w:t>
            </w:r>
          </w:p>
        </w:tc>
        <w:tc>
          <w:tcPr>
            <w:tcW w:w="992" w:type="dxa"/>
            <w:vMerge w:val="restart"/>
            <w:vAlign w:val="center"/>
          </w:tcPr>
          <w:p w14:paraId="23B831EA" w14:textId="77777777" w:rsidR="00801E66" w:rsidRDefault="002D6D49">
            <w:pPr>
              <w:spacing w:after="0" w:line="360" w:lineRule="auto"/>
              <w:ind w:left="0" w:firstLine="0"/>
            </w:pPr>
            <w:r>
              <w:rPr>
                <w:rFonts w:hint="eastAsia"/>
              </w:rPr>
              <w:t>多媒体应用效果（</w:t>
            </w:r>
            <w:r>
              <w:t>20</w:t>
            </w:r>
            <w:r>
              <w:rPr>
                <w:rFonts w:hint="eastAsia"/>
              </w:rPr>
              <w:t>分）</w:t>
            </w:r>
          </w:p>
        </w:tc>
        <w:tc>
          <w:tcPr>
            <w:tcW w:w="709" w:type="dxa"/>
            <w:vMerge w:val="restart"/>
            <w:vAlign w:val="center"/>
          </w:tcPr>
          <w:p w14:paraId="6C5FA988" w14:textId="77777777" w:rsidR="00801E66" w:rsidRDefault="002D6D49">
            <w:pPr>
              <w:spacing w:after="0" w:line="360" w:lineRule="auto"/>
              <w:ind w:left="0" w:firstLine="0"/>
            </w:pPr>
            <w:r>
              <w:rPr>
                <w:rFonts w:hint="eastAsia"/>
              </w:rPr>
              <w:t>共计</w:t>
            </w:r>
          </w:p>
        </w:tc>
      </w:tr>
      <w:tr w:rsidR="00801E66" w14:paraId="0A39C5E4" w14:textId="77777777">
        <w:trPr>
          <w:trHeight w:val="3265"/>
          <w:jc w:val="center"/>
        </w:trPr>
        <w:tc>
          <w:tcPr>
            <w:tcW w:w="576" w:type="dxa"/>
            <w:vMerge/>
          </w:tcPr>
          <w:p w14:paraId="39151A36" w14:textId="77777777" w:rsidR="00801E66" w:rsidRDefault="00801E66">
            <w:pPr>
              <w:spacing w:after="0" w:line="360" w:lineRule="auto"/>
              <w:ind w:left="0" w:firstLine="0"/>
            </w:pPr>
          </w:p>
        </w:tc>
        <w:tc>
          <w:tcPr>
            <w:tcW w:w="837" w:type="dxa"/>
            <w:vMerge/>
            <w:vAlign w:val="center"/>
          </w:tcPr>
          <w:p w14:paraId="799B63FA" w14:textId="77777777" w:rsidR="00801E66" w:rsidRDefault="00801E66">
            <w:pPr>
              <w:spacing w:after="0" w:line="360" w:lineRule="auto"/>
              <w:ind w:left="0" w:firstLine="0"/>
            </w:pPr>
          </w:p>
        </w:tc>
        <w:tc>
          <w:tcPr>
            <w:tcW w:w="1276" w:type="dxa"/>
            <w:vAlign w:val="center"/>
          </w:tcPr>
          <w:p w14:paraId="59577045" w14:textId="77777777" w:rsidR="00801E66" w:rsidRDefault="002D6D49">
            <w:pPr>
              <w:spacing w:after="0" w:line="360" w:lineRule="auto"/>
              <w:ind w:left="0" w:firstLine="0"/>
            </w:pPr>
            <w:r>
              <w:rPr>
                <w:rFonts w:hint="eastAsia"/>
              </w:rPr>
              <w:t>人流管理（</w:t>
            </w:r>
            <w:r>
              <w:t>15</w:t>
            </w:r>
            <w:r>
              <w:rPr>
                <w:rFonts w:hint="eastAsia"/>
              </w:rPr>
              <w:t>分）</w:t>
            </w:r>
          </w:p>
        </w:tc>
        <w:tc>
          <w:tcPr>
            <w:tcW w:w="1275" w:type="dxa"/>
            <w:vAlign w:val="center"/>
          </w:tcPr>
          <w:p w14:paraId="0A7AEA0D" w14:textId="77777777" w:rsidR="00801E66" w:rsidRDefault="002D6D49">
            <w:pPr>
              <w:spacing w:after="0" w:line="360" w:lineRule="auto"/>
              <w:ind w:left="0" w:firstLine="0"/>
            </w:pPr>
            <w:r>
              <w:rPr>
                <w:rFonts w:hint="eastAsia"/>
              </w:rPr>
              <w:t>概念讲述（</w:t>
            </w:r>
            <w:r>
              <w:t>15</w:t>
            </w:r>
            <w:r>
              <w:rPr>
                <w:rFonts w:hint="eastAsia"/>
              </w:rPr>
              <w:t>分）</w:t>
            </w:r>
          </w:p>
        </w:tc>
        <w:tc>
          <w:tcPr>
            <w:tcW w:w="1560" w:type="dxa"/>
            <w:vMerge/>
            <w:vAlign w:val="center"/>
          </w:tcPr>
          <w:p w14:paraId="2871A62D" w14:textId="77777777" w:rsidR="00801E66" w:rsidRDefault="00801E66">
            <w:pPr>
              <w:spacing w:after="0" w:line="360" w:lineRule="auto"/>
              <w:ind w:left="0" w:firstLine="0"/>
            </w:pPr>
          </w:p>
        </w:tc>
        <w:tc>
          <w:tcPr>
            <w:tcW w:w="968" w:type="dxa"/>
            <w:vMerge/>
            <w:vAlign w:val="center"/>
          </w:tcPr>
          <w:p w14:paraId="2B00E1B1" w14:textId="77777777" w:rsidR="00801E66" w:rsidRDefault="00801E66">
            <w:pPr>
              <w:spacing w:after="0" w:line="360" w:lineRule="auto"/>
              <w:ind w:left="0" w:firstLine="0"/>
            </w:pPr>
          </w:p>
        </w:tc>
        <w:tc>
          <w:tcPr>
            <w:tcW w:w="702" w:type="dxa"/>
            <w:vAlign w:val="center"/>
          </w:tcPr>
          <w:p w14:paraId="5BDF18DE" w14:textId="77777777" w:rsidR="00801E66" w:rsidRDefault="002D6D49">
            <w:pPr>
              <w:spacing w:after="0" w:line="360" w:lineRule="auto"/>
              <w:ind w:left="0" w:firstLine="0"/>
            </w:pPr>
            <w:r>
              <w:rPr>
                <w:rFonts w:hint="eastAsia"/>
              </w:rPr>
              <w:t>仪态仪表</w:t>
            </w:r>
            <w:r>
              <w:t xml:space="preserve"> </w:t>
            </w:r>
            <w:r>
              <w:rPr>
                <w:rFonts w:hint="eastAsia"/>
              </w:rPr>
              <w:t>（</w:t>
            </w:r>
            <w:r>
              <w:t>5</w:t>
            </w:r>
          </w:p>
          <w:p w14:paraId="18C9E720" w14:textId="77777777" w:rsidR="00801E66" w:rsidRDefault="002D6D49">
            <w:pPr>
              <w:spacing w:after="0" w:line="360" w:lineRule="auto"/>
              <w:ind w:left="0" w:firstLine="0"/>
            </w:pPr>
            <w:r>
              <w:rPr>
                <w:rFonts w:hint="eastAsia"/>
              </w:rPr>
              <w:t>分）</w:t>
            </w:r>
          </w:p>
        </w:tc>
        <w:tc>
          <w:tcPr>
            <w:tcW w:w="881" w:type="dxa"/>
            <w:vAlign w:val="center"/>
          </w:tcPr>
          <w:p w14:paraId="14B46E60" w14:textId="77777777" w:rsidR="00801E66" w:rsidRDefault="002D6D49">
            <w:pPr>
              <w:spacing w:after="0" w:line="360" w:lineRule="auto"/>
              <w:ind w:left="0" w:firstLine="0"/>
            </w:pPr>
            <w:r>
              <w:rPr>
                <w:rFonts w:hint="eastAsia"/>
              </w:rPr>
              <w:t>表述清晰、有条理（</w:t>
            </w:r>
            <w:r>
              <w:t>5分）</w:t>
            </w:r>
          </w:p>
        </w:tc>
        <w:tc>
          <w:tcPr>
            <w:tcW w:w="398" w:type="dxa"/>
            <w:vMerge/>
            <w:vAlign w:val="center"/>
          </w:tcPr>
          <w:p w14:paraId="68FB11BE" w14:textId="77777777" w:rsidR="00801E66" w:rsidRDefault="00801E66">
            <w:pPr>
              <w:spacing w:after="0" w:line="360" w:lineRule="auto"/>
              <w:ind w:left="0" w:firstLine="0"/>
            </w:pPr>
          </w:p>
        </w:tc>
        <w:tc>
          <w:tcPr>
            <w:tcW w:w="715" w:type="dxa"/>
            <w:vMerge/>
            <w:vAlign w:val="center"/>
          </w:tcPr>
          <w:p w14:paraId="02E4A10F" w14:textId="77777777" w:rsidR="00801E66" w:rsidRDefault="00801E66">
            <w:pPr>
              <w:spacing w:after="0" w:line="360" w:lineRule="auto"/>
              <w:ind w:left="0" w:firstLine="0"/>
            </w:pPr>
          </w:p>
        </w:tc>
        <w:tc>
          <w:tcPr>
            <w:tcW w:w="709" w:type="dxa"/>
            <w:vMerge/>
          </w:tcPr>
          <w:p w14:paraId="180379AB" w14:textId="77777777" w:rsidR="00801E66" w:rsidRDefault="00801E66">
            <w:pPr>
              <w:spacing w:after="0" w:line="360" w:lineRule="auto"/>
              <w:ind w:left="0" w:firstLine="0"/>
            </w:pPr>
          </w:p>
        </w:tc>
        <w:tc>
          <w:tcPr>
            <w:tcW w:w="992" w:type="dxa"/>
            <w:vMerge/>
          </w:tcPr>
          <w:p w14:paraId="585F57F5" w14:textId="77777777" w:rsidR="00801E66" w:rsidRDefault="00801E66">
            <w:pPr>
              <w:spacing w:after="0" w:line="360" w:lineRule="auto"/>
              <w:ind w:left="0" w:firstLine="0"/>
            </w:pPr>
          </w:p>
        </w:tc>
        <w:tc>
          <w:tcPr>
            <w:tcW w:w="709" w:type="dxa"/>
            <w:vMerge/>
          </w:tcPr>
          <w:p w14:paraId="5CBE43BE" w14:textId="77777777" w:rsidR="00801E66" w:rsidRDefault="00801E66">
            <w:pPr>
              <w:spacing w:after="0" w:line="360" w:lineRule="auto"/>
              <w:ind w:left="0" w:firstLine="0"/>
            </w:pPr>
          </w:p>
        </w:tc>
      </w:tr>
    </w:tbl>
    <w:p w14:paraId="65696496" w14:textId="77777777" w:rsidR="00801E66" w:rsidRDefault="00801E66">
      <w:pPr>
        <w:spacing w:after="0" w:line="360" w:lineRule="auto"/>
        <w:ind w:left="0" w:firstLineChars="200" w:firstLine="440"/>
      </w:pPr>
    </w:p>
    <w:p w14:paraId="1744C781" w14:textId="77777777" w:rsidR="00801E66" w:rsidRDefault="002D6D49">
      <w:pPr>
        <w:spacing w:after="0" w:line="360" w:lineRule="auto"/>
        <w:ind w:left="0" w:firstLineChars="200" w:firstLine="442"/>
        <w:rPr>
          <w:b/>
          <w:bCs/>
        </w:rPr>
      </w:pPr>
      <w:r>
        <w:rPr>
          <w:b/>
          <w:bCs/>
        </w:rPr>
        <w:t>六、竞赛日程安排、会展管理知识赛与策划赛同步</w:t>
      </w:r>
      <w:r>
        <w:rPr>
          <w:rFonts w:hint="eastAsia"/>
          <w:b/>
          <w:bCs/>
        </w:rPr>
        <w:t>。</w:t>
      </w:r>
    </w:p>
    <w:p w14:paraId="6C2DC8CC" w14:textId="0DEDF20B" w:rsidR="00801E66" w:rsidRDefault="006F2605">
      <w:pPr>
        <w:spacing w:after="0" w:line="360" w:lineRule="auto"/>
        <w:ind w:firstLineChars="200" w:firstLine="442"/>
        <w:rPr>
          <w:b/>
          <w:bCs/>
        </w:rPr>
      </w:pPr>
      <w:r>
        <w:rPr>
          <w:rFonts w:hint="eastAsia"/>
          <w:b/>
          <w:bCs/>
        </w:rPr>
        <w:t>七</w:t>
      </w:r>
      <w:r w:rsidR="002D6D49">
        <w:rPr>
          <w:rFonts w:hint="eastAsia"/>
          <w:b/>
          <w:bCs/>
        </w:rPr>
        <w:t>、</w:t>
      </w:r>
      <w:r w:rsidR="002D6D49">
        <w:rPr>
          <w:b/>
          <w:bCs/>
        </w:rPr>
        <w:t>参赛费用</w:t>
      </w:r>
    </w:p>
    <w:p w14:paraId="337D3777" w14:textId="3D0AA7F8" w:rsidR="00801E66" w:rsidRPr="006F2605" w:rsidRDefault="006F2605">
      <w:pPr>
        <w:spacing w:after="0" w:line="360" w:lineRule="auto"/>
        <w:ind w:left="0" w:firstLineChars="200" w:firstLine="440"/>
        <w:rPr>
          <w:color w:val="auto"/>
        </w:rPr>
      </w:pPr>
      <w:r w:rsidRPr="006F2605">
        <w:rPr>
          <w:rFonts w:hint="eastAsia"/>
          <w:color w:val="auto"/>
        </w:rPr>
        <w:t>校</w:t>
      </w:r>
      <w:r w:rsidR="002D6D49" w:rsidRPr="006F2605">
        <w:rPr>
          <w:rFonts w:hint="eastAsia"/>
          <w:color w:val="auto"/>
        </w:rPr>
        <w:t>赛不收取费用。</w:t>
      </w:r>
    </w:p>
    <w:p w14:paraId="65C5A5B9" w14:textId="77777777" w:rsidR="00801E66" w:rsidRPr="006F2605" w:rsidRDefault="002D6D49">
      <w:pPr>
        <w:spacing w:after="0" w:line="360" w:lineRule="auto"/>
        <w:ind w:left="0" w:firstLineChars="200" w:firstLine="440"/>
        <w:rPr>
          <w:color w:val="auto"/>
        </w:rPr>
      </w:pPr>
      <w:r w:rsidRPr="006F2605">
        <w:rPr>
          <w:rFonts w:hint="eastAsia"/>
          <w:color w:val="auto"/>
        </w:rPr>
        <w:t>入围全国总决赛的参赛团队，大赛组委会将收取参赛费。参赛费主要用于竞赛场地、赛前辅导、竞赛资料、专家评审、奖金等。</w:t>
      </w:r>
    </w:p>
    <w:p w14:paraId="015636D7" w14:textId="77777777" w:rsidR="00801E66" w:rsidRDefault="00801E66">
      <w:pPr>
        <w:spacing w:after="0" w:line="360" w:lineRule="auto"/>
        <w:ind w:left="0" w:firstLine="0"/>
        <w:sectPr w:rsidR="00801E66">
          <w:headerReference w:type="even" r:id="rId16"/>
          <w:headerReference w:type="default" r:id="rId17"/>
          <w:headerReference w:type="first" r:id="rId18"/>
          <w:pgSz w:w="11906" w:h="16838"/>
          <w:pgMar w:top="1525" w:right="1361" w:bottom="1576" w:left="1474" w:header="567" w:footer="567" w:gutter="0"/>
          <w:cols w:space="720"/>
          <w:docGrid w:linePitch="299"/>
        </w:sectPr>
      </w:pPr>
    </w:p>
    <w:p w14:paraId="63828ED3" w14:textId="77777777" w:rsidR="00801E66" w:rsidRDefault="002D6D49">
      <w:pPr>
        <w:jc w:val="center"/>
        <w:rPr>
          <w:b/>
          <w:bCs/>
          <w:sz w:val="40"/>
          <w:szCs w:val="40"/>
        </w:rPr>
      </w:pPr>
      <w:r>
        <w:rPr>
          <w:b/>
          <w:bCs/>
          <w:sz w:val="40"/>
          <w:szCs w:val="40"/>
        </w:rPr>
        <w:lastRenderedPageBreak/>
        <w:t>会展课程设计赛（教师组）实施细则</w:t>
      </w:r>
    </w:p>
    <w:p w14:paraId="22AE21C0" w14:textId="77777777" w:rsidR="00801E66" w:rsidRDefault="002D6D49">
      <w:pPr>
        <w:spacing w:after="91"/>
        <w:ind w:left="432" w:firstLine="0"/>
      </w:pPr>
      <w:r>
        <w:t xml:space="preserve"> </w:t>
      </w:r>
    </w:p>
    <w:p w14:paraId="0D5193AD" w14:textId="77777777" w:rsidR="00801E66" w:rsidRDefault="002D6D49">
      <w:pPr>
        <w:spacing w:after="0" w:line="360" w:lineRule="auto"/>
        <w:ind w:left="0" w:firstLineChars="200" w:firstLine="442"/>
        <w:rPr>
          <w:b/>
          <w:bCs/>
        </w:rPr>
      </w:pPr>
      <w:r>
        <w:rPr>
          <w:rFonts w:hint="eastAsia"/>
          <w:b/>
          <w:bCs/>
        </w:rPr>
        <w:t>一、</w:t>
      </w:r>
      <w:r>
        <w:rPr>
          <w:b/>
          <w:bCs/>
        </w:rPr>
        <w:t>参赛对象</w:t>
      </w:r>
    </w:p>
    <w:p w14:paraId="0D9B0DEC" w14:textId="77777777" w:rsidR="00801E66" w:rsidRDefault="002D6D49">
      <w:pPr>
        <w:spacing w:after="0" w:line="360" w:lineRule="auto"/>
        <w:ind w:left="0" w:firstLineChars="200" w:firstLine="440"/>
      </w:pPr>
      <w:r>
        <w:t xml:space="preserve">会展经济与管理、会展策划与管理、广告与会展、旅游管理、酒店管理、展示设计、展览展示艺术设计、服装陈列与展示设计、数字展示、会展艺术设计及相关专业在职教师。 </w:t>
      </w:r>
    </w:p>
    <w:p w14:paraId="1071C172" w14:textId="77777777" w:rsidR="00801E66" w:rsidRDefault="002D6D49">
      <w:pPr>
        <w:spacing w:after="0" w:line="360" w:lineRule="auto"/>
        <w:ind w:left="0" w:firstLineChars="200" w:firstLine="442"/>
        <w:rPr>
          <w:b/>
          <w:bCs/>
        </w:rPr>
      </w:pPr>
      <w:r>
        <w:rPr>
          <w:rFonts w:hint="eastAsia"/>
          <w:b/>
          <w:bCs/>
        </w:rPr>
        <w:t>二、</w:t>
      </w:r>
      <w:r>
        <w:rPr>
          <w:b/>
          <w:bCs/>
        </w:rPr>
        <w:t>竞赛形式</w:t>
      </w:r>
    </w:p>
    <w:p w14:paraId="7716FA6B" w14:textId="77777777" w:rsidR="00801E66" w:rsidRDefault="002D6D49">
      <w:pPr>
        <w:spacing w:after="0" w:line="360" w:lineRule="auto"/>
        <w:ind w:left="0" w:firstLineChars="200" w:firstLine="440"/>
      </w:pPr>
      <w:r>
        <w:t>设置本科组和高职组，以会展专业所开设课程的“说课”为竞赛内容，个人或团队（至多 3人）形式均可参加。参赛教师提交专业课程设计方案，方案应充分体现产学结合的应用型人才培养的教育思想。每门课程的“说课”时间为15分钟，评委问答环节5分钟。</w:t>
      </w:r>
    </w:p>
    <w:p w14:paraId="4791CA11" w14:textId="77777777" w:rsidR="00801E66" w:rsidRDefault="002D6D49">
      <w:pPr>
        <w:spacing w:after="0" w:line="360" w:lineRule="auto"/>
        <w:ind w:left="0" w:firstLineChars="200" w:firstLine="440"/>
      </w:pPr>
      <w:r>
        <w:t>各参赛院校可通过校内选拔的方式推荐3至5名教师参加全国总决赛。</w:t>
      </w:r>
    </w:p>
    <w:p w14:paraId="3F01B6EE" w14:textId="77777777" w:rsidR="00801E66" w:rsidRDefault="002D6D49">
      <w:pPr>
        <w:spacing w:after="0" w:line="360" w:lineRule="auto"/>
        <w:ind w:left="0" w:firstLineChars="200" w:firstLine="442"/>
        <w:rPr>
          <w:b/>
          <w:bCs/>
        </w:rPr>
      </w:pPr>
      <w:r>
        <w:rPr>
          <w:rFonts w:hint="eastAsia"/>
          <w:b/>
          <w:bCs/>
        </w:rPr>
        <w:t>三、</w:t>
      </w:r>
      <w:r>
        <w:rPr>
          <w:b/>
          <w:bCs/>
        </w:rPr>
        <w:t>竞赛日程安排与策划赛同步</w:t>
      </w:r>
      <w:r>
        <w:rPr>
          <w:rFonts w:hint="eastAsia"/>
          <w:b/>
          <w:bCs/>
        </w:rPr>
        <w:t>。</w:t>
      </w:r>
    </w:p>
    <w:p w14:paraId="3FD3B09D" w14:textId="77777777" w:rsidR="00801E66" w:rsidRDefault="002D6D49">
      <w:pPr>
        <w:spacing w:after="0" w:line="360" w:lineRule="auto"/>
        <w:ind w:left="0" w:firstLineChars="200" w:firstLine="442"/>
        <w:rPr>
          <w:b/>
          <w:bCs/>
        </w:rPr>
      </w:pPr>
      <w:r>
        <w:rPr>
          <w:rFonts w:hint="eastAsia"/>
          <w:b/>
          <w:bCs/>
        </w:rPr>
        <w:t>四、</w:t>
      </w:r>
      <w:r>
        <w:rPr>
          <w:b/>
          <w:bCs/>
        </w:rPr>
        <w:t>参赛作品要求</w:t>
      </w:r>
    </w:p>
    <w:p w14:paraId="372B3CF2" w14:textId="77777777" w:rsidR="00801E66" w:rsidRDefault="002D6D49">
      <w:pPr>
        <w:spacing w:after="0" w:line="360" w:lineRule="auto"/>
        <w:ind w:left="0" w:firstLineChars="200" w:firstLine="440"/>
      </w:pPr>
      <w:r>
        <w:t>提交课程设计方案及配套PPT在</w:t>
      </w:r>
      <w:r>
        <w:rPr>
          <w:rFonts w:hint="eastAsia"/>
        </w:rPr>
        <w:t>省总决赛</w:t>
      </w:r>
      <w:r>
        <w:t>赛前提交至</w:t>
      </w:r>
      <w:r>
        <w:rPr>
          <w:rFonts w:hint="eastAsia"/>
        </w:rPr>
        <w:t>组委会</w:t>
      </w:r>
      <w:r>
        <w:t>邮箱。作品提交命名格式：“课程设计名称-组别-参赛教师姓名” (课程设计方案及PPT文档中不能出现院校名称)。</w:t>
      </w:r>
    </w:p>
    <w:p w14:paraId="619724E7" w14:textId="4DA0CB0C" w:rsidR="00801E66" w:rsidRDefault="006F2605">
      <w:pPr>
        <w:spacing w:after="0" w:line="360" w:lineRule="auto"/>
        <w:ind w:left="0" w:firstLineChars="200" w:firstLine="442"/>
        <w:rPr>
          <w:b/>
          <w:bCs/>
        </w:rPr>
      </w:pPr>
      <w:r>
        <w:rPr>
          <w:rFonts w:hint="eastAsia"/>
          <w:b/>
          <w:bCs/>
        </w:rPr>
        <w:t>五</w:t>
      </w:r>
      <w:r w:rsidR="002D6D49">
        <w:rPr>
          <w:rFonts w:hint="eastAsia"/>
          <w:b/>
          <w:bCs/>
        </w:rPr>
        <w:t>、</w:t>
      </w:r>
      <w:r w:rsidR="002D6D49">
        <w:rPr>
          <w:b/>
          <w:bCs/>
        </w:rPr>
        <w:t>参赛费用</w:t>
      </w:r>
    </w:p>
    <w:p w14:paraId="7E6FAC1F" w14:textId="2C9A5E28" w:rsidR="00801E66" w:rsidRDefault="002D6D49">
      <w:pPr>
        <w:spacing w:after="0" w:line="360" w:lineRule="auto"/>
        <w:ind w:left="0" w:firstLineChars="200" w:firstLine="440"/>
        <w:rPr>
          <w:b/>
          <w:bCs/>
        </w:rPr>
      </w:pPr>
      <w:r>
        <w:t xml:space="preserve">为鼓励更多的老师参与，经研究，教师课程设计竞赛不收取任何竞赛费用，参赛院校老师可积极报名参加。 </w:t>
      </w:r>
    </w:p>
    <w:p w14:paraId="1D2B2B48" w14:textId="77777777" w:rsidR="00801E66" w:rsidRDefault="002D6D49">
      <w:pPr>
        <w:numPr>
          <w:ilvl w:val="0"/>
          <w:numId w:val="1"/>
        </w:numPr>
        <w:spacing w:after="0"/>
        <w:ind w:left="440" w:firstLine="0"/>
        <w:rPr>
          <w:b/>
          <w:bCs/>
        </w:rPr>
      </w:pPr>
      <w:r>
        <w:rPr>
          <w:b/>
          <w:bCs/>
        </w:rPr>
        <w:t>竞赛评分细则</w:t>
      </w:r>
    </w:p>
    <w:p w14:paraId="1C28331D" w14:textId="77777777" w:rsidR="00801E66" w:rsidRDefault="00801E66">
      <w:pPr>
        <w:spacing w:after="0"/>
        <w:ind w:left="0" w:firstLine="0"/>
        <w:rPr>
          <w:b/>
          <w:bCs/>
        </w:rPr>
      </w:pPr>
    </w:p>
    <w:p w14:paraId="4D3D9DBA" w14:textId="77777777" w:rsidR="00801E66" w:rsidRDefault="00801E66">
      <w:pPr>
        <w:spacing w:after="0"/>
        <w:ind w:left="0" w:firstLine="0"/>
        <w:rPr>
          <w:b/>
          <w:bCs/>
        </w:rPr>
      </w:pPr>
    </w:p>
    <w:p w14:paraId="4FD8B944" w14:textId="77777777" w:rsidR="00801E66" w:rsidRDefault="00801E66">
      <w:pPr>
        <w:spacing w:after="0"/>
        <w:ind w:left="0" w:firstLine="0"/>
        <w:rPr>
          <w:b/>
          <w:bCs/>
        </w:rPr>
      </w:pPr>
    </w:p>
    <w:p w14:paraId="48485798" w14:textId="77777777" w:rsidR="00801E66" w:rsidRDefault="00801E66">
      <w:pPr>
        <w:spacing w:after="0"/>
        <w:ind w:left="0" w:firstLine="0"/>
        <w:rPr>
          <w:b/>
          <w:bCs/>
        </w:rPr>
      </w:pPr>
    </w:p>
    <w:p w14:paraId="1A553FA8" w14:textId="77777777" w:rsidR="00801E66" w:rsidRDefault="00801E66">
      <w:pPr>
        <w:spacing w:after="0"/>
        <w:ind w:left="0" w:firstLine="0"/>
        <w:rPr>
          <w:b/>
          <w:bCs/>
        </w:rPr>
      </w:pPr>
    </w:p>
    <w:p w14:paraId="5377D6EA" w14:textId="77777777" w:rsidR="00801E66" w:rsidRDefault="00801E66">
      <w:pPr>
        <w:spacing w:after="0"/>
        <w:ind w:left="0" w:firstLine="0"/>
        <w:rPr>
          <w:b/>
          <w:bCs/>
        </w:rPr>
      </w:pPr>
    </w:p>
    <w:p w14:paraId="377CA267" w14:textId="77777777" w:rsidR="00801E66" w:rsidRDefault="00801E66">
      <w:pPr>
        <w:spacing w:after="0"/>
        <w:ind w:left="0" w:firstLine="0"/>
        <w:rPr>
          <w:b/>
          <w:bCs/>
        </w:rPr>
      </w:pPr>
    </w:p>
    <w:p w14:paraId="436F29A0" w14:textId="77777777" w:rsidR="00801E66" w:rsidRDefault="00801E66">
      <w:pPr>
        <w:spacing w:after="0"/>
        <w:ind w:left="0" w:firstLine="0"/>
        <w:rPr>
          <w:b/>
          <w:bCs/>
        </w:rPr>
      </w:pPr>
    </w:p>
    <w:p w14:paraId="1A9CC1A9" w14:textId="77777777" w:rsidR="00801E66" w:rsidRDefault="00801E66">
      <w:pPr>
        <w:pStyle w:val="a9"/>
        <w:spacing w:after="0"/>
        <w:ind w:left="920" w:firstLineChars="0" w:firstLine="0"/>
        <w:rPr>
          <w:b/>
          <w:bCs/>
        </w:rPr>
      </w:pPr>
    </w:p>
    <w:tbl>
      <w:tblPr>
        <w:tblStyle w:val="TableGrid"/>
        <w:tblW w:w="9050" w:type="dxa"/>
        <w:jc w:val="center"/>
        <w:tblInd w:w="0" w:type="dxa"/>
        <w:tblLook w:val="04A0" w:firstRow="1" w:lastRow="0" w:firstColumn="1" w:lastColumn="0" w:noHBand="0" w:noVBand="1"/>
      </w:tblPr>
      <w:tblGrid>
        <w:gridCol w:w="680"/>
        <w:gridCol w:w="7299"/>
        <w:gridCol w:w="1071"/>
      </w:tblGrid>
      <w:tr w:rsidR="00801E66" w14:paraId="2BF44828" w14:textId="77777777">
        <w:trPr>
          <w:trHeight w:val="437"/>
          <w:jc w:val="center"/>
        </w:trPr>
        <w:tc>
          <w:tcPr>
            <w:tcW w:w="701" w:type="dxa"/>
            <w:tcBorders>
              <w:top w:val="single" w:sz="8" w:space="0" w:color="000000"/>
              <w:left w:val="single" w:sz="6" w:space="0" w:color="000000"/>
              <w:bottom w:val="single" w:sz="8" w:space="0" w:color="000000"/>
              <w:right w:val="single" w:sz="8" w:space="0" w:color="000000"/>
            </w:tcBorders>
            <w:vAlign w:val="center"/>
          </w:tcPr>
          <w:p w14:paraId="0ABE1E67" w14:textId="77777777" w:rsidR="00801E66" w:rsidRDefault="002D6D49">
            <w:pPr>
              <w:spacing w:after="0"/>
              <w:ind w:left="26" w:firstLine="0"/>
              <w:jc w:val="center"/>
            </w:pPr>
            <w:r>
              <w:rPr>
                <w:rFonts w:hint="eastAsia"/>
              </w:rPr>
              <w:t>评分</w:t>
            </w:r>
            <w:r>
              <w:t>项目</w:t>
            </w:r>
          </w:p>
        </w:tc>
        <w:tc>
          <w:tcPr>
            <w:tcW w:w="7498" w:type="dxa"/>
            <w:tcBorders>
              <w:top w:val="single" w:sz="8" w:space="0" w:color="000000"/>
              <w:left w:val="single" w:sz="8" w:space="0" w:color="000000"/>
              <w:bottom w:val="single" w:sz="8" w:space="0" w:color="000000"/>
              <w:right w:val="single" w:sz="8" w:space="0" w:color="000000"/>
            </w:tcBorders>
            <w:vAlign w:val="center"/>
          </w:tcPr>
          <w:p w14:paraId="3AA11D20" w14:textId="77777777" w:rsidR="00801E66" w:rsidRDefault="002D6D49">
            <w:pPr>
              <w:tabs>
                <w:tab w:val="center" w:pos="3944"/>
              </w:tabs>
              <w:spacing w:after="0"/>
              <w:ind w:left="-29" w:firstLine="0"/>
            </w:pPr>
            <w:r>
              <w:t xml:space="preserve"> </w:t>
            </w:r>
            <w:r>
              <w:tab/>
              <w:t xml:space="preserve">评分内容与要求 </w:t>
            </w:r>
          </w:p>
        </w:tc>
        <w:tc>
          <w:tcPr>
            <w:tcW w:w="851" w:type="dxa"/>
            <w:tcBorders>
              <w:top w:val="single" w:sz="8" w:space="0" w:color="000000"/>
              <w:left w:val="single" w:sz="8" w:space="0" w:color="000000"/>
              <w:bottom w:val="single" w:sz="8" w:space="0" w:color="000000"/>
              <w:right w:val="single" w:sz="6" w:space="0" w:color="000000"/>
            </w:tcBorders>
            <w:vAlign w:val="center"/>
          </w:tcPr>
          <w:p w14:paraId="51E727F2" w14:textId="77777777" w:rsidR="00801E66" w:rsidRDefault="002D6D49">
            <w:pPr>
              <w:spacing w:after="0"/>
              <w:ind w:left="113" w:firstLine="0"/>
              <w:jc w:val="both"/>
            </w:pPr>
            <w:r>
              <w:t xml:space="preserve">分值 </w:t>
            </w:r>
          </w:p>
        </w:tc>
      </w:tr>
      <w:tr w:rsidR="00801E66" w14:paraId="24ECF481" w14:textId="77777777">
        <w:trPr>
          <w:trHeight w:val="334"/>
          <w:jc w:val="center"/>
        </w:trPr>
        <w:tc>
          <w:tcPr>
            <w:tcW w:w="701" w:type="dxa"/>
            <w:vMerge w:val="restart"/>
            <w:tcBorders>
              <w:top w:val="single" w:sz="8" w:space="0" w:color="000000"/>
              <w:left w:val="single" w:sz="6" w:space="0" w:color="000000"/>
              <w:bottom w:val="single" w:sz="8" w:space="0" w:color="000000"/>
              <w:right w:val="single" w:sz="8" w:space="0" w:color="000000"/>
            </w:tcBorders>
            <w:vAlign w:val="center"/>
          </w:tcPr>
          <w:p w14:paraId="5580E6D2" w14:textId="77777777" w:rsidR="00801E66" w:rsidRDefault="002D6D49">
            <w:pPr>
              <w:spacing w:after="0"/>
              <w:ind w:left="10" w:firstLine="0"/>
              <w:jc w:val="center"/>
            </w:pPr>
            <w:r>
              <w:t>课程</w:t>
            </w:r>
          </w:p>
          <w:p w14:paraId="4D23DA48" w14:textId="77777777" w:rsidR="00801E66" w:rsidRDefault="002D6D49">
            <w:pPr>
              <w:spacing w:after="0"/>
              <w:ind w:left="10" w:firstLine="0"/>
              <w:jc w:val="center"/>
            </w:pPr>
            <w:r>
              <w:t>性质</w:t>
            </w:r>
          </w:p>
        </w:tc>
        <w:tc>
          <w:tcPr>
            <w:tcW w:w="7498" w:type="dxa"/>
            <w:tcBorders>
              <w:top w:val="single" w:sz="8" w:space="0" w:color="000000"/>
              <w:left w:val="single" w:sz="8" w:space="0" w:color="000000"/>
              <w:bottom w:val="single" w:sz="8" w:space="0" w:color="000000"/>
              <w:right w:val="single" w:sz="8" w:space="0" w:color="000000"/>
            </w:tcBorders>
            <w:vAlign w:val="center"/>
          </w:tcPr>
          <w:p w14:paraId="7379EDBF" w14:textId="77777777" w:rsidR="00801E66" w:rsidRDefault="002D6D49">
            <w:pPr>
              <w:spacing w:after="0"/>
              <w:ind w:left="10" w:firstLine="0"/>
              <w:jc w:val="both"/>
            </w:pPr>
            <w:r>
              <w:rPr>
                <w:rFonts w:hint="eastAsia"/>
              </w:rPr>
              <w:t>1</w:t>
            </w:r>
            <w:r>
              <w:t>.清晰说明课程性质、在专业中的地位、任务及与先修、后续课程的联系</w:t>
            </w:r>
            <w:r>
              <w:rPr>
                <w:rFonts w:hint="eastAsia"/>
              </w:rPr>
              <w:t>。</w:t>
            </w:r>
          </w:p>
        </w:tc>
        <w:tc>
          <w:tcPr>
            <w:tcW w:w="851" w:type="dxa"/>
            <w:tcBorders>
              <w:top w:val="single" w:sz="8" w:space="0" w:color="000000"/>
              <w:left w:val="single" w:sz="8" w:space="0" w:color="000000"/>
              <w:bottom w:val="single" w:sz="8" w:space="0" w:color="000000"/>
              <w:right w:val="single" w:sz="6" w:space="0" w:color="000000"/>
            </w:tcBorders>
            <w:vAlign w:val="center"/>
          </w:tcPr>
          <w:p w14:paraId="27A2A050" w14:textId="77777777" w:rsidR="00801E66" w:rsidRDefault="002D6D49">
            <w:pPr>
              <w:spacing w:after="0"/>
              <w:ind w:left="0" w:right="495" w:firstLineChars="200" w:firstLine="440"/>
            </w:pPr>
            <w:r>
              <w:t>3</w:t>
            </w:r>
          </w:p>
        </w:tc>
      </w:tr>
      <w:tr w:rsidR="00801E66" w14:paraId="4165E67B" w14:textId="77777777">
        <w:trPr>
          <w:trHeight w:val="270"/>
          <w:jc w:val="center"/>
        </w:trPr>
        <w:tc>
          <w:tcPr>
            <w:tcW w:w="701" w:type="dxa"/>
            <w:vMerge/>
            <w:tcBorders>
              <w:top w:val="nil"/>
              <w:left w:val="single" w:sz="6" w:space="0" w:color="000000"/>
              <w:bottom w:val="single" w:sz="8" w:space="0" w:color="000000"/>
              <w:right w:val="single" w:sz="8" w:space="0" w:color="000000"/>
            </w:tcBorders>
            <w:vAlign w:val="center"/>
          </w:tcPr>
          <w:p w14:paraId="316CD1BB" w14:textId="77777777" w:rsidR="00801E66" w:rsidRDefault="00801E66">
            <w:pPr>
              <w:spacing w:after="160"/>
              <w:ind w:left="0" w:firstLine="0"/>
              <w:jc w:val="center"/>
            </w:pPr>
          </w:p>
        </w:tc>
        <w:tc>
          <w:tcPr>
            <w:tcW w:w="7498" w:type="dxa"/>
            <w:tcBorders>
              <w:top w:val="single" w:sz="8" w:space="0" w:color="000000"/>
              <w:left w:val="single" w:sz="8" w:space="0" w:color="000000"/>
              <w:bottom w:val="single" w:sz="8" w:space="0" w:color="000000"/>
              <w:right w:val="single" w:sz="8" w:space="0" w:color="000000"/>
            </w:tcBorders>
            <w:vAlign w:val="center"/>
          </w:tcPr>
          <w:p w14:paraId="36B6B6BF" w14:textId="77777777" w:rsidR="00801E66" w:rsidRDefault="002D6D49">
            <w:pPr>
              <w:spacing w:after="0"/>
              <w:ind w:left="0" w:firstLine="0"/>
            </w:pPr>
            <w:r>
              <w:rPr>
                <w:rFonts w:hint="eastAsia"/>
              </w:rPr>
              <w:t>2</w:t>
            </w:r>
            <w:r>
              <w:t>.课程定位准确。</w:t>
            </w:r>
          </w:p>
        </w:tc>
        <w:tc>
          <w:tcPr>
            <w:tcW w:w="851" w:type="dxa"/>
            <w:tcBorders>
              <w:top w:val="single" w:sz="8" w:space="0" w:color="000000"/>
              <w:left w:val="single" w:sz="8" w:space="0" w:color="000000"/>
              <w:bottom w:val="single" w:sz="8" w:space="0" w:color="000000"/>
              <w:right w:val="single" w:sz="6" w:space="0" w:color="000000"/>
            </w:tcBorders>
            <w:vAlign w:val="center"/>
          </w:tcPr>
          <w:p w14:paraId="1A8D7FA0" w14:textId="77777777" w:rsidR="00801E66" w:rsidRDefault="002D6D49">
            <w:pPr>
              <w:spacing w:after="0"/>
              <w:ind w:left="7" w:right="495" w:firstLineChars="200" w:firstLine="440"/>
            </w:pPr>
            <w:r>
              <w:t>3</w:t>
            </w:r>
          </w:p>
        </w:tc>
      </w:tr>
      <w:tr w:rsidR="00801E66" w14:paraId="1365E626" w14:textId="77777777">
        <w:trPr>
          <w:trHeight w:val="248"/>
          <w:jc w:val="center"/>
        </w:trPr>
        <w:tc>
          <w:tcPr>
            <w:tcW w:w="701" w:type="dxa"/>
            <w:vMerge w:val="restart"/>
            <w:tcBorders>
              <w:top w:val="single" w:sz="8" w:space="0" w:color="000000"/>
              <w:left w:val="single" w:sz="6" w:space="0" w:color="000000"/>
              <w:bottom w:val="single" w:sz="8" w:space="0" w:color="000000"/>
              <w:right w:val="single" w:sz="8" w:space="0" w:color="000000"/>
            </w:tcBorders>
            <w:vAlign w:val="center"/>
          </w:tcPr>
          <w:p w14:paraId="7D47CFDA" w14:textId="77777777" w:rsidR="00801E66" w:rsidRDefault="002D6D49">
            <w:pPr>
              <w:spacing w:after="0"/>
              <w:ind w:left="10" w:firstLine="0"/>
              <w:jc w:val="center"/>
            </w:pPr>
            <w:r>
              <w:t>课程</w:t>
            </w:r>
          </w:p>
          <w:p w14:paraId="46FDCFDD" w14:textId="77777777" w:rsidR="00801E66" w:rsidRDefault="002D6D49">
            <w:pPr>
              <w:spacing w:after="0"/>
              <w:ind w:left="10" w:firstLine="0"/>
              <w:jc w:val="center"/>
            </w:pPr>
            <w:r>
              <w:t>目标</w:t>
            </w:r>
          </w:p>
        </w:tc>
        <w:tc>
          <w:tcPr>
            <w:tcW w:w="7498" w:type="dxa"/>
            <w:tcBorders>
              <w:top w:val="single" w:sz="8" w:space="0" w:color="000000"/>
              <w:left w:val="single" w:sz="8" w:space="0" w:color="000000"/>
              <w:bottom w:val="single" w:sz="8" w:space="0" w:color="000000"/>
              <w:right w:val="single" w:sz="8" w:space="0" w:color="000000"/>
            </w:tcBorders>
            <w:vAlign w:val="center"/>
          </w:tcPr>
          <w:p w14:paraId="121C19E5" w14:textId="77777777" w:rsidR="00801E66" w:rsidRDefault="002D6D49">
            <w:pPr>
              <w:spacing w:after="0"/>
              <w:ind w:right="-99"/>
              <w:jc w:val="both"/>
            </w:pPr>
            <w:r>
              <w:rPr>
                <w:rFonts w:hint="eastAsia"/>
              </w:rPr>
              <w:t>1</w:t>
            </w:r>
            <w:r>
              <w:t>.课程总体目标符合专业和学生个人发展需要，符合商科教育人才培养要求。</w:t>
            </w:r>
          </w:p>
        </w:tc>
        <w:tc>
          <w:tcPr>
            <w:tcW w:w="851" w:type="dxa"/>
            <w:tcBorders>
              <w:top w:val="single" w:sz="8" w:space="0" w:color="000000"/>
              <w:left w:val="single" w:sz="8" w:space="0" w:color="000000"/>
              <w:bottom w:val="single" w:sz="8" w:space="0" w:color="000000"/>
              <w:right w:val="single" w:sz="6" w:space="0" w:color="000000"/>
            </w:tcBorders>
            <w:vAlign w:val="center"/>
          </w:tcPr>
          <w:p w14:paraId="5B1A1A0A" w14:textId="77777777" w:rsidR="00801E66" w:rsidRDefault="002D6D49">
            <w:pPr>
              <w:tabs>
                <w:tab w:val="right" w:pos="665"/>
              </w:tabs>
              <w:spacing w:after="0"/>
              <w:ind w:left="-10" w:firstLineChars="200" w:firstLine="440"/>
            </w:pPr>
            <w:r>
              <w:t>3</w:t>
            </w:r>
          </w:p>
        </w:tc>
      </w:tr>
      <w:tr w:rsidR="00801E66" w14:paraId="26989AD9" w14:textId="77777777">
        <w:trPr>
          <w:trHeight w:val="239"/>
          <w:jc w:val="center"/>
        </w:trPr>
        <w:tc>
          <w:tcPr>
            <w:tcW w:w="701" w:type="dxa"/>
            <w:vMerge/>
            <w:tcBorders>
              <w:top w:val="nil"/>
              <w:left w:val="single" w:sz="6" w:space="0" w:color="000000"/>
              <w:bottom w:val="nil"/>
              <w:right w:val="single" w:sz="8" w:space="0" w:color="000000"/>
            </w:tcBorders>
            <w:vAlign w:val="center"/>
          </w:tcPr>
          <w:p w14:paraId="473B0497" w14:textId="77777777" w:rsidR="00801E66" w:rsidRDefault="00801E66">
            <w:pPr>
              <w:spacing w:after="160"/>
              <w:ind w:left="0" w:firstLine="0"/>
              <w:jc w:val="center"/>
            </w:pPr>
          </w:p>
        </w:tc>
        <w:tc>
          <w:tcPr>
            <w:tcW w:w="7498" w:type="dxa"/>
            <w:tcBorders>
              <w:top w:val="single" w:sz="8" w:space="0" w:color="000000"/>
              <w:left w:val="single" w:sz="8" w:space="0" w:color="000000"/>
              <w:bottom w:val="single" w:sz="8" w:space="0" w:color="000000"/>
              <w:right w:val="single" w:sz="8" w:space="0" w:color="000000"/>
            </w:tcBorders>
            <w:vAlign w:val="center"/>
          </w:tcPr>
          <w:p w14:paraId="3E2BE4F4" w14:textId="77777777" w:rsidR="00801E66" w:rsidRDefault="002D6D49">
            <w:pPr>
              <w:spacing w:after="0"/>
              <w:ind w:left="7" w:hangingChars="3" w:hanging="7"/>
            </w:pPr>
            <w:r>
              <w:rPr>
                <w:rFonts w:hint="eastAsia"/>
              </w:rPr>
              <w:t>2</w:t>
            </w:r>
            <w:r>
              <w:t>.课程知识目标明确，符合商科教育对人才培养的要求</w:t>
            </w:r>
            <w:r>
              <w:rPr>
                <w:rFonts w:hint="eastAsia"/>
              </w:rPr>
              <w:t>。</w:t>
            </w:r>
          </w:p>
        </w:tc>
        <w:tc>
          <w:tcPr>
            <w:tcW w:w="851" w:type="dxa"/>
            <w:tcBorders>
              <w:top w:val="single" w:sz="8" w:space="0" w:color="000000"/>
              <w:left w:val="single" w:sz="8" w:space="0" w:color="000000"/>
              <w:bottom w:val="single" w:sz="8" w:space="0" w:color="000000"/>
              <w:right w:val="single" w:sz="6" w:space="0" w:color="000000"/>
            </w:tcBorders>
            <w:vAlign w:val="center"/>
          </w:tcPr>
          <w:p w14:paraId="34FB4526" w14:textId="77777777" w:rsidR="00801E66" w:rsidRDefault="002D6D49">
            <w:pPr>
              <w:spacing w:after="0"/>
              <w:ind w:left="0" w:right="495" w:firstLineChars="200" w:firstLine="440"/>
            </w:pPr>
            <w:r>
              <w:t>3</w:t>
            </w:r>
          </w:p>
        </w:tc>
      </w:tr>
      <w:tr w:rsidR="00801E66" w14:paraId="49FE638C" w14:textId="77777777">
        <w:trPr>
          <w:trHeight w:val="232"/>
          <w:jc w:val="center"/>
        </w:trPr>
        <w:tc>
          <w:tcPr>
            <w:tcW w:w="701" w:type="dxa"/>
            <w:vMerge/>
            <w:tcBorders>
              <w:top w:val="nil"/>
              <w:left w:val="single" w:sz="6" w:space="0" w:color="000000"/>
              <w:bottom w:val="single" w:sz="8" w:space="0" w:color="000000"/>
              <w:right w:val="single" w:sz="8" w:space="0" w:color="000000"/>
            </w:tcBorders>
            <w:vAlign w:val="center"/>
          </w:tcPr>
          <w:p w14:paraId="47793AB8" w14:textId="77777777" w:rsidR="00801E66" w:rsidRDefault="00801E66">
            <w:pPr>
              <w:spacing w:after="160"/>
              <w:ind w:left="0" w:firstLine="0"/>
              <w:jc w:val="center"/>
            </w:pPr>
          </w:p>
        </w:tc>
        <w:tc>
          <w:tcPr>
            <w:tcW w:w="7498" w:type="dxa"/>
            <w:tcBorders>
              <w:top w:val="single" w:sz="8" w:space="0" w:color="000000"/>
              <w:left w:val="single" w:sz="8" w:space="0" w:color="000000"/>
              <w:bottom w:val="single" w:sz="8" w:space="0" w:color="000000"/>
              <w:right w:val="single" w:sz="8" w:space="0" w:color="000000"/>
            </w:tcBorders>
            <w:vAlign w:val="center"/>
          </w:tcPr>
          <w:p w14:paraId="10CE6E0D" w14:textId="77777777" w:rsidR="00801E66" w:rsidRDefault="002D6D49">
            <w:pPr>
              <w:spacing w:after="0"/>
              <w:ind w:left="10" w:firstLine="0"/>
            </w:pPr>
            <w:r>
              <w:rPr>
                <w:rFonts w:hint="eastAsia"/>
              </w:rPr>
              <w:t>3</w:t>
            </w:r>
            <w:r>
              <w:t>.课程能力目标描述准确，具体、可检验</w:t>
            </w:r>
            <w:r>
              <w:rPr>
                <w:rFonts w:hint="eastAsia"/>
              </w:rPr>
              <w:t>。</w:t>
            </w:r>
          </w:p>
        </w:tc>
        <w:tc>
          <w:tcPr>
            <w:tcW w:w="851" w:type="dxa"/>
            <w:tcBorders>
              <w:top w:val="single" w:sz="8" w:space="0" w:color="000000"/>
              <w:left w:val="single" w:sz="8" w:space="0" w:color="000000"/>
              <w:bottom w:val="single" w:sz="8" w:space="0" w:color="000000"/>
              <w:right w:val="single" w:sz="6" w:space="0" w:color="000000"/>
            </w:tcBorders>
            <w:vAlign w:val="center"/>
          </w:tcPr>
          <w:p w14:paraId="5A60ADF5" w14:textId="77777777" w:rsidR="00801E66" w:rsidRDefault="002D6D49">
            <w:pPr>
              <w:spacing w:after="0"/>
              <w:ind w:left="0" w:right="495" w:firstLineChars="200" w:firstLine="440"/>
            </w:pPr>
            <w:r>
              <w:t>3</w:t>
            </w:r>
          </w:p>
        </w:tc>
      </w:tr>
      <w:tr w:rsidR="00801E66" w14:paraId="3AE09DD5" w14:textId="77777777">
        <w:trPr>
          <w:trHeight w:val="232"/>
          <w:jc w:val="center"/>
        </w:trPr>
        <w:tc>
          <w:tcPr>
            <w:tcW w:w="701" w:type="dxa"/>
            <w:vMerge w:val="restart"/>
            <w:tcBorders>
              <w:top w:val="single" w:sz="8" w:space="0" w:color="000000"/>
              <w:left w:val="single" w:sz="6" w:space="0" w:color="000000"/>
              <w:bottom w:val="single" w:sz="8" w:space="0" w:color="000000"/>
              <w:right w:val="single" w:sz="8" w:space="0" w:color="000000"/>
            </w:tcBorders>
            <w:vAlign w:val="center"/>
          </w:tcPr>
          <w:p w14:paraId="3F3DE001" w14:textId="77777777" w:rsidR="00801E66" w:rsidRDefault="002D6D49">
            <w:pPr>
              <w:spacing w:after="0"/>
              <w:ind w:left="10" w:firstLine="0"/>
              <w:jc w:val="center"/>
            </w:pPr>
            <w:r>
              <w:t>课程</w:t>
            </w:r>
          </w:p>
          <w:p w14:paraId="43C760A7" w14:textId="77777777" w:rsidR="00801E66" w:rsidRDefault="002D6D49">
            <w:pPr>
              <w:spacing w:after="0"/>
              <w:ind w:left="10" w:firstLine="0"/>
              <w:jc w:val="center"/>
            </w:pPr>
            <w:r>
              <w:t>内容</w:t>
            </w:r>
          </w:p>
        </w:tc>
        <w:tc>
          <w:tcPr>
            <w:tcW w:w="7498" w:type="dxa"/>
            <w:tcBorders>
              <w:top w:val="single" w:sz="8" w:space="0" w:color="000000"/>
              <w:left w:val="single" w:sz="8" w:space="0" w:color="000000"/>
              <w:bottom w:val="single" w:sz="8" w:space="0" w:color="000000"/>
              <w:right w:val="single" w:sz="8" w:space="0" w:color="000000"/>
            </w:tcBorders>
            <w:vAlign w:val="center"/>
          </w:tcPr>
          <w:p w14:paraId="52D3BBC9" w14:textId="77777777" w:rsidR="00801E66" w:rsidRDefault="002D6D49">
            <w:pPr>
              <w:spacing w:after="0"/>
              <w:ind w:left="10" w:firstLine="0"/>
              <w:jc w:val="both"/>
            </w:pPr>
            <w:r>
              <w:rPr>
                <w:rFonts w:hint="eastAsia"/>
              </w:rPr>
              <w:t>1</w:t>
            </w:r>
            <w:r>
              <w:t xml:space="preserve">.明确解说本课程的内容体系，课程内容的框架结构，内容的逻辑关系。 </w:t>
            </w:r>
          </w:p>
        </w:tc>
        <w:tc>
          <w:tcPr>
            <w:tcW w:w="851" w:type="dxa"/>
            <w:tcBorders>
              <w:top w:val="single" w:sz="8" w:space="0" w:color="000000"/>
              <w:left w:val="single" w:sz="8" w:space="0" w:color="000000"/>
              <w:bottom w:val="single" w:sz="8" w:space="0" w:color="000000"/>
              <w:right w:val="single" w:sz="6" w:space="0" w:color="000000"/>
            </w:tcBorders>
            <w:vAlign w:val="center"/>
          </w:tcPr>
          <w:p w14:paraId="1FD7F50C" w14:textId="77777777" w:rsidR="00801E66" w:rsidRDefault="002D6D49">
            <w:pPr>
              <w:spacing w:after="0"/>
              <w:ind w:left="0" w:right="495" w:firstLineChars="200" w:firstLine="440"/>
            </w:pPr>
            <w:r>
              <w:t>8</w:t>
            </w:r>
          </w:p>
        </w:tc>
      </w:tr>
      <w:tr w:rsidR="00801E66" w14:paraId="20592B36" w14:textId="77777777">
        <w:trPr>
          <w:trHeight w:val="322"/>
          <w:jc w:val="center"/>
        </w:trPr>
        <w:tc>
          <w:tcPr>
            <w:tcW w:w="701" w:type="dxa"/>
            <w:vMerge/>
            <w:tcBorders>
              <w:top w:val="nil"/>
              <w:left w:val="single" w:sz="6" w:space="0" w:color="000000"/>
              <w:bottom w:val="nil"/>
              <w:right w:val="single" w:sz="8" w:space="0" w:color="000000"/>
            </w:tcBorders>
            <w:vAlign w:val="center"/>
          </w:tcPr>
          <w:p w14:paraId="5613D15D" w14:textId="77777777" w:rsidR="00801E66" w:rsidRDefault="00801E66">
            <w:pPr>
              <w:spacing w:after="160"/>
              <w:ind w:left="0" w:firstLine="0"/>
            </w:pPr>
          </w:p>
        </w:tc>
        <w:tc>
          <w:tcPr>
            <w:tcW w:w="7498" w:type="dxa"/>
            <w:tcBorders>
              <w:top w:val="single" w:sz="8" w:space="0" w:color="000000"/>
              <w:left w:val="single" w:sz="8" w:space="0" w:color="000000"/>
              <w:bottom w:val="single" w:sz="8" w:space="0" w:color="000000"/>
              <w:right w:val="single" w:sz="8" w:space="0" w:color="000000"/>
            </w:tcBorders>
            <w:vAlign w:val="center"/>
          </w:tcPr>
          <w:p w14:paraId="5153C695" w14:textId="77777777" w:rsidR="00801E66" w:rsidRDefault="002D6D49">
            <w:pPr>
              <w:spacing w:after="0"/>
              <w:ind w:left="7" w:hangingChars="3" w:hanging="7"/>
            </w:pPr>
            <w:r>
              <w:t>2.知识点和知识应用点明确，有助于课程目标的达成</w:t>
            </w:r>
            <w:r>
              <w:rPr>
                <w:rFonts w:hint="eastAsia"/>
              </w:rPr>
              <w:t>。</w:t>
            </w:r>
          </w:p>
        </w:tc>
        <w:tc>
          <w:tcPr>
            <w:tcW w:w="851" w:type="dxa"/>
            <w:tcBorders>
              <w:top w:val="single" w:sz="8" w:space="0" w:color="000000"/>
              <w:left w:val="single" w:sz="8" w:space="0" w:color="000000"/>
              <w:bottom w:val="single" w:sz="8" w:space="0" w:color="000000"/>
              <w:right w:val="single" w:sz="6" w:space="0" w:color="000000"/>
            </w:tcBorders>
            <w:vAlign w:val="center"/>
          </w:tcPr>
          <w:p w14:paraId="15F62E41" w14:textId="77777777" w:rsidR="00801E66" w:rsidRDefault="002D6D49">
            <w:pPr>
              <w:spacing w:after="0"/>
              <w:ind w:left="0" w:right="495" w:firstLineChars="200" w:firstLine="440"/>
            </w:pPr>
            <w:r>
              <w:t>5</w:t>
            </w:r>
          </w:p>
        </w:tc>
      </w:tr>
      <w:tr w:rsidR="00801E66" w14:paraId="6AC5BEC5" w14:textId="77777777">
        <w:trPr>
          <w:trHeight w:val="270"/>
          <w:jc w:val="center"/>
        </w:trPr>
        <w:tc>
          <w:tcPr>
            <w:tcW w:w="701" w:type="dxa"/>
            <w:vMerge/>
            <w:tcBorders>
              <w:top w:val="nil"/>
              <w:left w:val="single" w:sz="6" w:space="0" w:color="000000"/>
              <w:bottom w:val="single" w:sz="8" w:space="0" w:color="000000"/>
              <w:right w:val="single" w:sz="8" w:space="0" w:color="000000"/>
            </w:tcBorders>
            <w:vAlign w:val="center"/>
          </w:tcPr>
          <w:p w14:paraId="17DB87EB" w14:textId="77777777" w:rsidR="00801E66" w:rsidRDefault="00801E66">
            <w:pPr>
              <w:spacing w:after="160"/>
              <w:ind w:left="0" w:firstLine="0"/>
            </w:pPr>
          </w:p>
        </w:tc>
        <w:tc>
          <w:tcPr>
            <w:tcW w:w="7498" w:type="dxa"/>
            <w:tcBorders>
              <w:top w:val="single" w:sz="8" w:space="0" w:color="000000"/>
              <w:left w:val="single" w:sz="8" w:space="0" w:color="000000"/>
              <w:bottom w:val="single" w:sz="8" w:space="0" w:color="000000"/>
              <w:right w:val="single" w:sz="8" w:space="0" w:color="000000"/>
            </w:tcBorders>
            <w:vAlign w:val="center"/>
          </w:tcPr>
          <w:p w14:paraId="5BF9F8EB" w14:textId="77777777" w:rsidR="00801E66" w:rsidRDefault="002D6D49">
            <w:pPr>
              <w:spacing w:after="0"/>
              <w:ind w:left="10" w:firstLine="0"/>
            </w:pPr>
            <w:r>
              <w:rPr>
                <w:rFonts w:hint="eastAsia"/>
              </w:rPr>
              <w:t>3</w:t>
            </w:r>
            <w:r>
              <w:t>.教学重点、难点定位准确，分析比较透彻，确定的依据充分。</w:t>
            </w:r>
          </w:p>
        </w:tc>
        <w:tc>
          <w:tcPr>
            <w:tcW w:w="851" w:type="dxa"/>
            <w:tcBorders>
              <w:top w:val="single" w:sz="8" w:space="0" w:color="000000"/>
              <w:left w:val="single" w:sz="8" w:space="0" w:color="000000"/>
              <w:bottom w:val="single" w:sz="8" w:space="0" w:color="000000"/>
              <w:right w:val="single" w:sz="6" w:space="0" w:color="000000"/>
            </w:tcBorders>
            <w:vAlign w:val="center"/>
          </w:tcPr>
          <w:p w14:paraId="1FCF3234" w14:textId="77777777" w:rsidR="00801E66" w:rsidRDefault="002D6D49">
            <w:pPr>
              <w:spacing w:after="0"/>
              <w:ind w:left="0" w:right="495" w:firstLine="0"/>
              <w:jc w:val="right"/>
            </w:pPr>
            <w:r>
              <w:t>5</w:t>
            </w:r>
          </w:p>
        </w:tc>
      </w:tr>
      <w:tr w:rsidR="00801E66" w14:paraId="09528AAA" w14:textId="77777777">
        <w:trPr>
          <w:trHeight w:val="218"/>
          <w:jc w:val="center"/>
        </w:trPr>
        <w:tc>
          <w:tcPr>
            <w:tcW w:w="701" w:type="dxa"/>
            <w:vMerge w:val="restart"/>
            <w:tcBorders>
              <w:top w:val="single" w:sz="8" w:space="0" w:color="000000"/>
              <w:left w:val="single" w:sz="6" w:space="0" w:color="000000"/>
              <w:bottom w:val="single" w:sz="8" w:space="0" w:color="000000"/>
              <w:right w:val="single" w:sz="8" w:space="0" w:color="000000"/>
            </w:tcBorders>
            <w:vAlign w:val="center"/>
          </w:tcPr>
          <w:p w14:paraId="3F346927" w14:textId="77777777" w:rsidR="00801E66" w:rsidRDefault="002D6D49">
            <w:pPr>
              <w:spacing w:after="0"/>
              <w:ind w:left="29" w:firstLine="0"/>
              <w:jc w:val="center"/>
            </w:pPr>
            <w:r>
              <w:t xml:space="preserve">课程教学设计 </w:t>
            </w:r>
          </w:p>
        </w:tc>
        <w:tc>
          <w:tcPr>
            <w:tcW w:w="7498" w:type="dxa"/>
            <w:tcBorders>
              <w:top w:val="single" w:sz="8" w:space="0" w:color="000000"/>
              <w:left w:val="single" w:sz="8" w:space="0" w:color="000000"/>
              <w:bottom w:val="single" w:sz="8" w:space="0" w:color="000000"/>
              <w:right w:val="single" w:sz="8" w:space="0" w:color="000000"/>
            </w:tcBorders>
            <w:vAlign w:val="center"/>
          </w:tcPr>
          <w:p w14:paraId="58B2D20F" w14:textId="77777777" w:rsidR="00801E66" w:rsidRDefault="002D6D49">
            <w:pPr>
              <w:spacing w:after="0"/>
              <w:ind w:left="10" w:firstLine="0"/>
            </w:pPr>
            <w:r>
              <w:rPr>
                <w:rFonts w:hint="eastAsia"/>
              </w:rPr>
              <w:t>1</w:t>
            </w:r>
            <w:r>
              <w:t>.课程设计理念新，指导思想明确，符合商科教育理念。</w:t>
            </w:r>
          </w:p>
        </w:tc>
        <w:tc>
          <w:tcPr>
            <w:tcW w:w="851" w:type="dxa"/>
            <w:tcBorders>
              <w:top w:val="single" w:sz="8" w:space="0" w:color="000000"/>
              <w:left w:val="single" w:sz="8" w:space="0" w:color="000000"/>
              <w:bottom w:val="single" w:sz="8" w:space="0" w:color="000000"/>
              <w:right w:val="single" w:sz="6" w:space="0" w:color="000000"/>
            </w:tcBorders>
            <w:vAlign w:val="center"/>
          </w:tcPr>
          <w:p w14:paraId="5F3181EF" w14:textId="77777777" w:rsidR="00801E66" w:rsidRDefault="002D6D49">
            <w:pPr>
              <w:spacing w:after="0"/>
              <w:ind w:left="0" w:right="495" w:firstLine="0"/>
              <w:jc w:val="right"/>
            </w:pPr>
            <w:r>
              <w:t>5</w:t>
            </w:r>
          </w:p>
        </w:tc>
      </w:tr>
      <w:tr w:rsidR="00801E66" w14:paraId="34AC1D3F" w14:textId="77777777">
        <w:trPr>
          <w:trHeight w:val="321"/>
          <w:jc w:val="center"/>
        </w:trPr>
        <w:tc>
          <w:tcPr>
            <w:tcW w:w="701" w:type="dxa"/>
            <w:vMerge/>
            <w:tcBorders>
              <w:top w:val="nil"/>
              <w:left w:val="single" w:sz="6" w:space="0" w:color="000000"/>
              <w:bottom w:val="nil"/>
              <w:right w:val="single" w:sz="8" w:space="0" w:color="000000"/>
            </w:tcBorders>
            <w:vAlign w:val="center"/>
          </w:tcPr>
          <w:p w14:paraId="3E9E5142" w14:textId="77777777" w:rsidR="00801E66" w:rsidRDefault="00801E66">
            <w:pPr>
              <w:spacing w:after="160"/>
              <w:ind w:left="0" w:firstLine="0"/>
            </w:pPr>
          </w:p>
        </w:tc>
        <w:tc>
          <w:tcPr>
            <w:tcW w:w="7498" w:type="dxa"/>
            <w:tcBorders>
              <w:top w:val="single" w:sz="8" w:space="0" w:color="000000"/>
              <w:left w:val="single" w:sz="8" w:space="0" w:color="000000"/>
              <w:bottom w:val="single" w:sz="8" w:space="0" w:color="000000"/>
              <w:right w:val="single" w:sz="8" w:space="0" w:color="000000"/>
            </w:tcBorders>
            <w:vAlign w:val="center"/>
          </w:tcPr>
          <w:p w14:paraId="5AA01EFA" w14:textId="77777777" w:rsidR="00801E66" w:rsidRDefault="002D6D49">
            <w:pPr>
              <w:spacing w:after="0"/>
              <w:ind w:left="10" w:firstLine="0"/>
            </w:pPr>
            <w:r>
              <w:rPr>
                <w:rFonts w:hint="eastAsia"/>
              </w:rPr>
              <w:t>2</w:t>
            </w:r>
            <w:r>
              <w:t>.学时数分配合理，理论教学与知识应用迁移安排适当。</w:t>
            </w:r>
          </w:p>
        </w:tc>
        <w:tc>
          <w:tcPr>
            <w:tcW w:w="851" w:type="dxa"/>
            <w:tcBorders>
              <w:top w:val="single" w:sz="8" w:space="0" w:color="000000"/>
              <w:left w:val="single" w:sz="8" w:space="0" w:color="000000"/>
              <w:bottom w:val="single" w:sz="8" w:space="0" w:color="000000"/>
              <w:right w:val="single" w:sz="6" w:space="0" w:color="000000"/>
            </w:tcBorders>
            <w:vAlign w:val="center"/>
          </w:tcPr>
          <w:p w14:paraId="4BD13A08" w14:textId="77777777" w:rsidR="00801E66" w:rsidRDefault="002D6D49">
            <w:pPr>
              <w:spacing w:after="0"/>
              <w:ind w:left="0" w:right="495" w:firstLine="0"/>
              <w:jc w:val="right"/>
            </w:pPr>
            <w:r>
              <w:t>4</w:t>
            </w:r>
          </w:p>
        </w:tc>
      </w:tr>
      <w:tr w:rsidR="00801E66" w14:paraId="7C076E40" w14:textId="77777777">
        <w:trPr>
          <w:trHeight w:val="554"/>
          <w:jc w:val="center"/>
        </w:trPr>
        <w:tc>
          <w:tcPr>
            <w:tcW w:w="701" w:type="dxa"/>
            <w:vMerge/>
            <w:tcBorders>
              <w:top w:val="nil"/>
              <w:left w:val="single" w:sz="6" w:space="0" w:color="000000"/>
              <w:bottom w:val="nil"/>
              <w:right w:val="single" w:sz="8" w:space="0" w:color="000000"/>
            </w:tcBorders>
            <w:vAlign w:val="center"/>
          </w:tcPr>
          <w:p w14:paraId="49EAD9A5" w14:textId="77777777" w:rsidR="00801E66" w:rsidRDefault="00801E66">
            <w:pPr>
              <w:spacing w:after="160"/>
              <w:ind w:left="0" w:firstLine="0"/>
            </w:pPr>
          </w:p>
        </w:tc>
        <w:tc>
          <w:tcPr>
            <w:tcW w:w="7498" w:type="dxa"/>
            <w:tcBorders>
              <w:top w:val="single" w:sz="8" w:space="0" w:color="000000"/>
              <w:left w:val="single" w:sz="8" w:space="0" w:color="000000"/>
              <w:bottom w:val="single" w:sz="8" w:space="0" w:color="000000"/>
              <w:right w:val="single" w:sz="8" w:space="0" w:color="000000"/>
            </w:tcBorders>
            <w:vAlign w:val="center"/>
          </w:tcPr>
          <w:p w14:paraId="51AC6E06" w14:textId="77777777" w:rsidR="00801E66" w:rsidRDefault="002D6D49">
            <w:pPr>
              <w:spacing w:after="0"/>
              <w:ind w:left="10" w:firstLine="0"/>
            </w:pPr>
            <w:r>
              <w:rPr>
                <w:rFonts w:hint="eastAsia"/>
              </w:rPr>
              <w:t>3</w:t>
            </w:r>
            <w:r>
              <w:t>.能基于学生现状和学生发展需求以及专业职业能力知识应用培养的基本规律组织教学内容</w:t>
            </w:r>
            <w:r>
              <w:rPr>
                <w:rFonts w:hint="eastAsia"/>
              </w:rPr>
              <w:t>。</w:t>
            </w:r>
          </w:p>
        </w:tc>
        <w:tc>
          <w:tcPr>
            <w:tcW w:w="851" w:type="dxa"/>
            <w:tcBorders>
              <w:top w:val="single" w:sz="8" w:space="0" w:color="000000"/>
              <w:left w:val="single" w:sz="8" w:space="0" w:color="000000"/>
              <w:bottom w:val="single" w:sz="8" w:space="0" w:color="000000"/>
              <w:right w:val="single" w:sz="6" w:space="0" w:color="000000"/>
            </w:tcBorders>
            <w:vAlign w:val="center"/>
          </w:tcPr>
          <w:p w14:paraId="5F05C946" w14:textId="77777777" w:rsidR="00801E66" w:rsidRDefault="002D6D49">
            <w:pPr>
              <w:spacing w:after="0"/>
              <w:ind w:left="0" w:right="495" w:firstLine="0"/>
              <w:jc w:val="right"/>
            </w:pPr>
            <w:r>
              <w:t>5</w:t>
            </w:r>
          </w:p>
        </w:tc>
      </w:tr>
      <w:tr w:rsidR="00801E66" w14:paraId="0EED2260" w14:textId="77777777">
        <w:trPr>
          <w:trHeight w:val="633"/>
          <w:jc w:val="center"/>
        </w:trPr>
        <w:tc>
          <w:tcPr>
            <w:tcW w:w="701" w:type="dxa"/>
            <w:vMerge/>
            <w:tcBorders>
              <w:top w:val="nil"/>
              <w:left w:val="single" w:sz="6" w:space="0" w:color="000000"/>
              <w:bottom w:val="nil"/>
              <w:right w:val="single" w:sz="8" w:space="0" w:color="000000"/>
            </w:tcBorders>
            <w:vAlign w:val="center"/>
          </w:tcPr>
          <w:p w14:paraId="441D75B3" w14:textId="77777777" w:rsidR="00801E66" w:rsidRDefault="00801E66">
            <w:pPr>
              <w:spacing w:after="160"/>
              <w:ind w:left="0" w:firstLine="0"/>
            </w:pPr>
          </w:p>
        </w:tc>
        <w:tc>
          <w:tcPr>
            <w:tcW w:w="7498" w:type="dxa"/>
            <w:tcBorders>
              <w:top w:val="single" w:sz="8" w:space="0" w:color="000000"/>
              <w:left w:val="single" w:sz="8" w:space="0" w:color="000000"/>
              <w:bottom w:val="single" w:sz="8" w:space="0" w:color="000000"/>
              <w:right w:val="single" w:sz="8" w:space="0" w:color="000000"/>
            </w:tcBorders>
            <w:vAlign w:val="center"/>
          </w:tcPr>
          <w:p w14:paraId="393935F6" w14:textId="77777777" w:rsidR="00801E66" w:rsidRDefault="002D6D49">
            <w:pPr>
              <w:spacing w:after="0"/>
              <w:ind w:left="10" w:firstLine="0"/>
            </w:pPr>
            <w:r>
              <w:rPr>
                <w:rFonts w:hint="eastAsia"/>
              </w:rPr>
              <w:t>4</w:t>
            </w:r>
            <w:r>
              <w:t>.教学内容充实恰当，重点突出，难点分散，理论密切联系实践，有利于学生创新精神的培养。</w:t>
            </w:r>
          </w:p>
        </w:tc>
        <w:tc>
          <w:tcPr>
            <w:tcW w:w="851" w:type="dxa"/>
            <w:tcBorders>
              <w:top w:val="single" w:sz="8" w:space="0" w:color="000000"/>
              <w:left w:val="single" w:sz="8" w:space="0" w:color="000000"/>
              <w:bottom w:val="single" w:sz="8" w:space="0" w:color="000000"/>
              <w:right w:val="single" w:sz="6" w:space="0" w:color="000000"/>
            </w:tcBorders>
            <w:vAlign w:val="center"/>
          </w:tcPr>
          <w:p w14:paraId="62D7E15A" w14:textId="77777777" w:rsidR="00801E66" w:rsidRDefault="002D6D49">
            <w:pPr>
              <w:spacing w:after="0"/>
              <w:ind w:left="0" w:right="495" w:firstLine="0"/>
              <w:jc w:val="right"/>
            </w:pPr>
            <w:r>
              <w:t>5</w:t>
            </w:r>
          </w:p>
        </w:tc>
      </w:tr>
      <w:tr w:rsidR="00801E66" w14:paraId="60C3F39B" w14:textId="77777777">
        <w:trPr>
          <w:trHeight w:val="246"/>
          <w:jc w:val="center"/>
        </w:trPr>
        <w:tc>
          <w:tcPr>
            <w:tcW w:w="701" w:type="dxa"/>
            <w:vMerge/>
            <w:tcBorders>
              <w:top w:val="nil"/>
              <w:left w:val="single" w:sz="6" w:space="0" w:color="000000"/>
              <w:bottom w:val="nil"/>
              <w:right w:val="single" w:sz="8" w:space="0" w:color="000000"/>
            </w:tcBorders>
            <w:vAlign w:val="center"/>
          </w:tcPr>
          <w:p w14:paraId="3A4C66D6" w14:textId="77777777" w:rsidR="00801E66" w:rsidRDefault="00801E66">
            <w:pPr>
              <w:spacing w:after="160"/>
              <w:ind w:left="0" w:firstLine="0"/>
            </w:pPr>
          </w:p>
        </w:tc>
        <w:tc>
          <w:tcPr>
            <w:tcW w:w="7498" w:type="dxa"/>
            <w:tcBorders>
              <w:top w:val="single" w:sz="8" w:space="0" w:color="000000"/>
              <w:left w:val="single" w:sz="8" w:space="0" w:color="000000"/>
              <w:bottom w:val="single" w:sz="8" w:space="0" w:color="000000"/>
              <w:right w:val="single" w:sz="8" w:space="0" w:color="000000"/>
            </w:tcBorders>
            <w:vAlign w:val="center"/>
          </w:tcPr>
          <w:p w14:paraId="2011EECB" w14:textId="77777777" w:rsidR="00801E66" w:rsidRDefault="002D6D49">
            <w:pPr>
              <w:spacing w:after="0"/>
              <w:ind w:left="10" w:firstLine="0"/>
            </w:pPr>
            <w:r>
              <w:rPr>
                <w:rFonts w:hint="eastAsia"/>
              </w:rPr>
              <w:t>5</w:t>
            </w:r>
            <w:r>
              <w:t>.合理开发利用课程资源；教学内容和环节设计合理。</w:t>
            </w:r>
          </w:p>
        </w:tc>
        <w:tc>
          <w:tcPr>
            <w:tcW w:w="851" w:type="dxa"/>
            <w:tcBorders>
              <w:top w:val="single" w:sz="8" w:space="0" w:color="000000"/>
              <w:left w:val="single" w:sz="8" w:space="0" w:color="000000"/>
              <w:bottom w:val="single" w:sz="8" w:space="0" w:color="000000"/>
              <w:right w:val="single" w:sz="6" w:space="0" w:color="000000"/>
            </w:tcBorders>
            <w:vAlign w:val="center"/>
          </w:tcPr>
          <w:p w14:paraId="6B02AD6C" w14:textId="77777777" w:rsidR="00801E66" w:rsidRDefault="002D6D49">
            <w:pPr>
              <w:spacing w:after="0"/>
              <w:ind w:left="0" w:right="495" w:firstLine="0"/>
              <w:jc w:val="right"/>
            </w:pPr>
            <w:r>
              <w:t>5</w:t>
            </w:r>
          </w:p>
        </w:tc>
      </w:tr>
      <w:tr w:rsidR="00801E66" w14:paraId="1666B1C3" w14:textId="77777777">
        <w:trPr>
          <w:trHeight w:val="634"/>
          <w:jc w:val="center"/>
        </w:trPr>
        <w:tc>
          <w:tcPr>
            <w:tcW w:w="701" w:type="dxa"/>
            <w:vMerge/>
            <w:tcBorders>
              <w:top w:val="nil"/>
              <w:left w:val="single" w:sz="6" w:space="0" w:color="000000"/>
              <w:bottom w:val="nil"/>
              <w:right w:val="single" w:sz="8" w:space="0" w:color="000000"/>
            </w:tcBorders>
            <w:vAlign w:val="center"/>
          </w:tcPr>
          <w:p w14:paraId="58656663" w14:textId="77777777" w:rsidR="00801E66" w:rsidRDefault="00801E66">
            <w:pPr>
              <w:spacing w:after="160"/>
              <w:ind w:left="0" w:firstLine="0"/>
            </w:pPr>
          </w:p>
        </w:tc>
        <w:tc>
          <w:tcPr>
            <w:tcW w:w="7498" w:type="dxa"/>
            <w:tcBorders>
              <w:top w:val="single" w:sz="8" w:space="0" w:color="000000"/>
              <w:left w:val="single" w:sz="8" w:space="0" w:color="000000"/>
              <w:bottom w:val="single" w:sz="8" w:space="0" w:color="000000"/>
              <w:right w:val="single" w:sz="8" w:space="0" w:color="000000"/>
            </w:tcBorders>
            <w:vAlign w:val="center"/>
          </w:tcPr>
          <w:p w14:paraId="4515BF14" w14:textId="77777777" w:rsidR="00801E66" w:rsidRDefault="002D6D49">
            <w:pPr>
              <w:spacing w:after="0"/>
              <w:ind w:left="10" w:firstLine="0"/>
            </w:pPr>
            <w:r>
              <w:rPr>
                <w:rFonts w:hint="eastAsia"/>
              </w:rPr>
              <w:t>6</w:t>
            </w:r>
            <w:r>
              <w:t>.科学、灵活、多样、有效、启发性地运用多种教学方法；积极合理地运用现代教育技术手段辅助教学。</w:t>
            </w:r>
          </w:p>
        </w:tc>
        <w:tc>
          <w:tcPr>
            <w:tcW w:w="851" w:type="dxa"/>
            <w:tcBorders>
              <w:top w:val="single" w:sz="8" w:space="0" w:color="000000"/>
              <w:left w:val="single" w:sz="8" w:space="0" w:color="000000"/>
              <w:bottom w:val="single" w:sz="8" w:space="0" w:color="000000"/>
              <w:right w:val="single" w:sz="6" w:space="0" w:color="000000"/>
            </w:tcBorders>
            <w:vAlign w:val="center"/>
          </w:tcPr>
          <w:p w14:paraId="6E50374F" w14:textId="77777777" w:rsidR="00801E66" w:rsidRDefault="002D6D49">
            <w:pPr>
              <w:spacing w:after="0"/>
              <w:ind w:left="0" w:right="495" w:firstLine="0"/>
              <w:jc w:val="right"/>
            </w:pPr>
            <w:r>
              <w:t>5</w:t>
            </w:r>
          </w:p>
        </w:tc>
      </w:tr>
      <w:tr w:rsidR="00801E66" w14:paraId="0C2F1424" w14:textId="77777777">
        <w:trPr>
          <w:trHeight w:val="533"/>
          <w:jc w:val="center"/>
        </w:trPr>
        <w:tc>
          <w:tcPr>
            <w:tcW w:w="701" w:type="dxa"/>
            <w:vMerge/>
            <w:tcBorders>
              <w:top w:val="nil"/>
              <w:left w:val="single" w:sz="6" w:space="0" w:color="000000"/>
              <w:bottom w:val="single" w:sz="8" w:space="0" w:color="000000"/>
              <w:right w:val="single" w:sz="8" w:space="0" w:color="000000"/>
            </w:tcBorders>
            <w:vAlign w:val="center"/>
          </w:tcPr>
          <w:p w14:paraId="7CBE3438" w14:textId="77777777" w:rsidR="00801E66" w:rsidRDefault="00801E66">
            <w:pPr>
              <w:spacing w:after="160"/>
              <w:ind w:left="0" w:firstLine="0"/>
            </w:pPr>
          </w:p>
        </w:tc>
        <w:tc>
          <w:tcPr>
            <w:tcW w:w="7498" w:type="dxa"/>
            <w:tcBorders>
              <w:top w:val="single" w:sz="8" w:space="0" w:color="000000"/>
              <w:left w:val="single" w:sz="8" w:space="0" w:color="000000"/>
              <w:bottom w:val="single" w:sz="8" w:space="0" w:color="000000"/>
              <w:right w:val="single" w:sz="8" w:space="0" w:color="000000"/>
            </w:tcBorders>
            <w:vAlign w:val="center"/>
          </w:tcPr>
          <w:p w14:paraId="27E632E5" w14:textId="77777777" w:rsidR="00801E66" w:rsidRDefault="002D6D49">
            <w:pPr>
              <w:spacing w:after="0"/>
              <w:ind w:left="10" w:firstLine="0"/>
            </w:pPr>
            <w:r>
              <w:rPr>
                <w:rFonts w:hint="eastAsia"/>
              </w:rPr>
              <w:t>7</w:t>
            </w:r>
            <w:r>
              <w:t>.评价考核方式合理、灵活、恰当，符合教学课程标准要求；平时评价考核与集中评价考核相结合，教师评价与学生评价相结合。</w:t>
            </w:r>
          </w:p>
        </w:tc>
        <w:tc>
          <w:tcPr>
            <w:tcW w:w="851" w:type="dxa"/>
            <w:tcBorders>
              <w:top w:val="single" w:sz="8" w:space="0" w:color="000000"/>
              <w:left w:val="single" w:sz="8" w:space="0" w:color="000000"/>
              <w:bottom w:val="single" w:sz="8" w:space="0" w:color="000000"/>
              <w:right w:val="single" w:sz="6" w:space="0" w:color="000000"/>
            </w:tcBorders>
            <w:vAlign w:val="center"/>
          </w:tcPr>
          <w:p w14:paraId="453B3A0E" w14:textId="77777777" w:rsidR="00801E66" w:rsidRDefault="002D6D49">
            <w:pPr>
              <w:spacing w:after="0"/>
              <w:ind w:left="0" w:right="495" w:firstLine="0"/>
              <w:jc w:val="right"/>
            </w:pPr>
            <w:r>
              <w:t>5</w:t>
            </w:r>
          </w:p>
        </w:tc>
      </w:tr>
      <w:tr w:rsidR="00801E66" w14:paraId="0B5D7719" w14:textId="77777777">
        <w:trPr>
          <w:trHeight w:val="340"/>
          <w:jc w:val="center"/>
        </w:trPr>
        <w:tc>
          <w:tcPr>
            <w:tcW w:w="701" w:type="dxa"/>
            <w:vMerge w:val="restart"/>
            <w:tcBorders>
              <w:top w:val="single" w:sz="8" w:space="0" w:color="000000"/>
              <w:left w:val="single" w:sz="6" w:space="0" w:color="000000"/>
              <w:bottom w:val="single" w:sz="8" w:space="0" w:color="000000"/>
              <w:right w:val="single" w:sz="8" w:space="0" w:color="000000"/>
            </w:tcBorders>
            <w:vAlign w:val="center"/>
          </w:tcPr>
          <w:p w14:paraId="05244F85" w14:textId="77777777" w:rsidR="00801E66" w:rsidRDefault="002D6D49">
            <w:pPr>
              <w:spacing w:after="0"/>
              <w:ind w:left="0" w:firstLine="0"/>
              <w:jc w:val="center"/>
            </w:pPr>
            <w:r>
              <w:t xml:space="preserve">表达与教态 </w:t>
            </w:r>
          </w:p>
        </w:tc>
        <w:tc>
          <w:tcPr>
            <w:tcW w:w="7498" w:type="dxa"/>
            <w:tcBorders>
              <w:top w:val="single" w:sz="8" w:space="0" w:color="000000"/>
              <w:left w:val="single" w:sz="8" w:space="0" w:color="000000"/>
              <w:bottom w:val="single" w:sz="8" w:space="0" w:color="000000"/>
              <w:right w:val="single" w:sz="8" w:space="0" w:color="000000"/>
            </w:tcBorders>
            <w:vAlign w:val="center"/>
          </w:tcPr>
          <w:p w14:paraId="5D0B5BC2" w14:textId="77777777" w:rsidR="00801E66" w:rsidRDefault="002D6D49">
            <w:pPr>
              <w:spacing w:after="0"/>
              <w:ind w:left="10" w:firstLine="0"/>
            </w:pPr>
            <w:r>
              <w:rPr>
                <w:rFonts w:hint="eastAsia"/>
              </w:rPr>
              <w:t>1</w:t>
            </w:r>
            <w:r>
              <w:t>.教态自然，仪表端庄大方。</w:t>
            </w:r>
          </w:p>
        </w:tc>
        <w:tc>
          <w:tcPr>
            <w:tcW w:w="851" w:type="dxa"/>
            <w:tcBorders>
              <w:top w:val="single" w:sz="8" w:space="0" w:color="000000"/>
              <w:left w:val="single" w:sz="8" w:space="0" w:color="000000"/>
              <w:bottom w:val="single" w:sz="8" w:space="0" w:color="000000"/>
              <w:right w:val="single" w:sz="6" w:space="0" w:color="000000"/>
            </w:tcBorders>
            <w:vAlign w:val="center"/>
          </w:tcPr>
          <w:p w14:paraId="17CC1565" w14:textId="77777777" w:rsidR="00801E66" w:rsidRDefault="002D6D49">
            <w:pPr>
              <w:spacing w:after="0"/>
              <w:ind w:left="0" w:right="495" w:firstLine="0"/>
              <w:jc w:val="right"/>
            </w:pPr>
            <w:r>
              <w:t>5</w:t>
            </w:r>
          </w:p>
        </w:tc>
      </w:tr>
      <w:tr w:rsidR="00801E66" w14:paraId="7ED40E6E" w14:textId="77777777">
        <w:trPr>
          <w:trHeight w:val="260"/>
          <w:jc w:val="center"/>
        </w:trPr>
        <w:tc>
          <w:tcPr>
            <w:tcW w:w="701" w:type="dxa"/>
            <w:vMerge/>
            <w:tcBorders>
              <w:top w:val="nil"/>
              <w:left w:val="single" w:sz="6" w:space="0" w:color="000000"/>
              <w:bottom w:val="nil"/>
              <w:right w:val="single" w:sz="8" w:space="0" w:color="000000"/>
            </w:tcBorders>
            <w:vAlign w:val="center"/>
          </w:tcPr>
          <w:p w14:paraId="1BAE9E6D" w14:textId="77777777" w:rsidR="00801E66" w:rsidRDefault="00801E66">
            <w:pPr>
              <w:spacing w:after="160"/>
              <w:ind w:left="0" w:firstLine="0"/>
            </w:pPr>
          </w:p>
        </w:tc>
        <w:tc>
          <w:tcPr>
            <w:tcW w:w="7498" w:type="dxa"/>
            <w:tcBorders>
              <w:top w:val="single" w:sz="8" w:space="0" w:color="000000"/>
              <w:left w:val="single" w:sz="8" w:space="0" w:color="000000"/>
              <w:bottom w:val="single" w:sz="8" w:space="0" w:color="000000"/>
              <w:right w:val="single" w:sz="8" w:space="0" w:color="000000"/>
            </w:tcBorders>
            <w:vAlign w:val="center"/>
          </w:tcPr>
          <w:p w14:paraId="150072BF" w14:textId="77777777" w:rsidR="00801E66" w:rsidRDefault="002D6D49">
            <w:pPr>
              <w:spacing w:after="0"/>
              <w:ind w:left="10" w:firstLine="0"/>
            </w:pPr>
            <w:r>
              <w:rPr>
                <w:rFonts w:hint="eastAsia"/>
              </w:rPr>
              <w:t>2</w:t>
            </w:r>
            <w:r>
              <w:t>.语言准确，表达清晰流畅。</w:t>
            </w:r>
          </w:p>
        </w:tc>
        <w:tc>
          <w:tcPr>
            <w:tcW w:w="851" w:type="dxa"/>
            <w:tcBorders>
              <w:top w:val="single" w:sz="8" w:space="0" w:color="000000"/>
              <w:left w:val="single" w:sz="8" w:space="0" w:color="000000"/>
              <w:bottom w:val="single" w:sz="8" w:space="0" w:color="000000"/>
              <w:right w:val="single" w:sz="6" w:space="0" w:color="000000"/>
            </w:tcBorders>
            <w:vAlign w:val="center"/>
          </w:tcPr>
          <w:p w14:paraId="4D3ED73D" w14:textId="77777777" w:rsidR="00801E66" w:rsidRDefault="002D6D49">
            <w:pPr>
              <w:spacing w:after="0"/>
              <w:ind w:left="0" w:right="495" w:firstLine="0"/>
              <w:jc w:val="right"/>
            </w:pPr>
            <w:r>
              <w:t>5</w:t>
            </w:r>
          </w:p>
        </w:tc>
      </w:tr>
      <w:tr w:rsidR="00801E66" w14:paraId="693B828F" w14:textId="77777777">
        <w:trPr>
          <w:trHeight w:val="222"/>
          <w:jc w:val="center"/>
        </w:trPr>
        <w:tc>
          <w:tcPr>
            <w:tcW w:w="701" w:type="dxa"/>
            <w:vMerge/>
            <w:tcBorders>
              <w:top w:val="nil"/>
              <w:left w:val="single" w:sz="6" w:space="0" w:color="000000"/>
              <w:bottom w:val="nil"/>
              <w:right w:val="single" w:sz="8" w:space="0" w:color="000000"/>
            </w:tcBorders>
            <w:vAlign w:val="center"/>
          </w:tcPr>
          <w:p w14:paraId="283A98E9" w14:textId="77777777" w:rsidR="00801E66" w:rsidRDefault="00801E66">
            <w:pPr>
              <w:spacing w:after="160"/>
              <w:ind w:left="0" w:firstLine="0"/>
            </w:pPr>
          </w:p>
        </w:tc>
        <w:tc>
          <w:tcPr>
            <w:tcW w:w="7498" w:type="dxa"/>
            <w:tcBorders>
              <w:top w:val="single" w:sz="8" w:space="0" w:color="000000"/>
              <w:left w:val="single" w:sz="8" w:space="0" w:color="000000"/>
              <w:bottom w:val="single" w:sz="8" w:space="0" w:color="000000"/>
              <w:right w:val="single" w:sz="8" w:space="0" w:color="000000"/>
            </w:tcBorders>
            <w:vAlign w:val="center"/>
          </w:tcPr>
          <w:p w14:paraId="6B08DB5D" w14:textId="77777777" w:rsidR="00801E66" w:rsidRDefault="002D6D49">
            <w:pPr>
              <w:spacing w:after="0"/>
              <w:ind w:left="10" w:firstLine="0"/>
            </w:pPr>
            <w:r>
              <w:rPr>
                <w:rFonts w:hint="eastAsia"/>
              </w:rPr>
              <w:t>3</w:t>
            </w:r>
            <w:r>
              <w:t>.有说课提纲，并符合说课的基本要求</w:t>
            </w:r>
            <w:r>
              <w:rPr>
                <w:rFonts w:hint="eastAsia"/>
              </w:rPr>
              <w:t>。</w:t>
            </w:r>
          </w:p>
        </w:tc>
        <w:tc>
          <w:tcPr>
            <w:tcW w:w="851" w:type="dxa"/>
            <w:tcBorders>
              <w:top w:val="single" w:sz="8" w:space="0" w:color="000000"/>
              <w:left w:val="single" w:sz="8" w:space="0" w:color="000000"/>
              <w:bottom w:val="single" w:sz="8" w:space="0" w:color="000000"/>
              <w:right w:val="single" w:sz="6" w:space="0" w:color="000000"/>
            </w:tcBorders>
            <w:vAlign w:val="center"/>
          </w:tcPr>
          <w:p w14:paraId="4DD46BE1" w14:textId="77777777" w:rsidR="00801E66" w:rsidRDefault="002D6D49">
            <w:pPr>
              <w:spacing w:after="0"/>
              <w:ind w:left="0" w:right="495" w:firstLine="0"/>
              <w:jc w:val="right"/>
            </w:pPr>
            <w:r>
              <w:t>5</w:t>
            </w:r>
          </w:p>
        </w:tc>
      </w:tr>
      <w:tr w:rsidR="00801E66" w14:paraId="6770AC15" w14:textId="77777777">
        <w:trPr>
          <w:trHeight w:val="312"/>
          <w:jc w:val="center"/>
        </w:trPr>
        <w:tc>
          <w:tcPr>
            <w:tcW w:w="701" w:type="dxa"/>
            <w:vMerge/>
            <w:tcBorders>
              <w:top w:val="nil"/>
              <w:left w:val="single" w:sz="6" w:space="0" w:color="000000"/>
              <w:bottom w:val="single" w:sz="8" w:space="0" w:color="000000"/>
              <w:right w:val="single" w:sz="8" w:space="0" w:color="000000"/>
            </w:tcBorders>
            <w:vAlign w:val="center"/>
          </w:tcPr>
          <w:p w14:paraId="2B0C9067" w14:textId="77777777" w:rsidR="00801E66" w:rsidRDefault="00801E66">
            <w:pPr>
              <w:spacing w:after="160"/>
              <w:ind w:left="0" w:firstLine="0"/>
            </w:pPr>
          </w:p>
        </w:tc>
        <w:tc>
          <w:tcPr>
            <w:tcW w:w="7498" w:type="dxa"/>
            <w:tcBorders>
              <w:top w:val="single" w:sz="8" w:space="0" w:color="000000"/>
              <w:left w:val="single" w:sz="8" w:space="0" w:color="000000"/>
              <w:bottom w:val="single" w:sz="8" w:space="0" w:color="000000"/>
              <w:right w:val="single" w:sz="8" w:space="0" w:color="000000"/>
            </w:tcBorders>
            <w:vAlign w:val="center"/>
          </w:tcPr>
          <w:p w14:paraId="1C0C7AD7" w14:textId="77777777" w:rsidR="00801E66" w:rsidRDefault="002D6D49">
            <w:pPr>
              <w:spacing w:after="0"/>
              <w:ind w:left="10" w:firstLine="0"/>
            </w:pPr>
            <w:r>
              <w:rPr>
                <w:rFonts w:hint="eastAsia"/>
              </w:rPr>
              <w:t>4</w:t>
            </w:r>
            <w:r>
              <w:t>.按规定时间完成，不超时。</w:t>
            </w:r>
          </w:p>
        </w:tc>
        <w:tc>
          <w:tcPr>
            <w:tcW w:w="851" w:type="dxa"/>
            <w:tcBorders>
              <w:top w:val="single" w:sz="8" w:space="0" w:color="000000"/>
              <w:left w:val="single" w:sz="8" w:space="0" w:color="000000"/>
              <w:bottom w:val="single" w:sz="8" w:space="0" w:color="000000"/>
              <w:right w:val="single" w:sz="6" w:space="0" w:color="000000"/>
            </w:tcBorders>
            <w:vAlign w:val="center"/>
          </w:tcPr>
          <w:p w14:paraId="25D13F28" w14:textId="77777777" w:rsidR="00801E66" w:rsidRDefault="002D6D49">
            <w:pPr>
              <w:spacing w:after="0"/>
              <w:ind w:left="0" w:right="495" w:firstLine="0"/>
              <w:jc w:val="right"/>
            </w:pPr>
            <w:r>
              <w:t>3</w:t>
            </w:r>
          </w:p>
        </w:tc>
      </w:tr>
      <w:tr w:rsidR="00801E66" w14:paraId="29F4E0FC" w14:textId="77777777">
        <w:trPr>
          <w:trHeight w:val="557"/>
          <w:jc w:val="center"/>
        </w:trPr>
        <w:tc>
          <w:tcPr>
            <w:tcW w:w="701" w:type="dxa"/>
            <w:tcBorders>
              <w:top w:val="single" w:sz="8" w:space="0" w:color="000000"/>
              <w:left w:val="single" w:sz="6" w:space="0" w:color="000000"/>
              <w:bottom w:val="single" w:sz="8" w:space="0" w:color="000000"/>
              <w:right w:val="single" w:sz="8" w:space="0" w:color="000000"/>
            </w:tcBorders>
            <w:vAlign w:val="center"/>
          </w:tcPr>
          <w:p w14:paraId="68869790" w14:textId="77777777" w:rsidR="00801E66" w:rsidRDefault="002D6D49">
            <w:pPr>
              <w:spacing w:after="0"/>
              <w:ind w:left="0" w:firstLine="0"/>
              <w:jc w:val="center"/>
            </w:pPr>
            <w:r>
              <w:t xml:space="preserve">回答评委提问 </w:t>
            </w:r>
          </w:p>
        </w:tc>
        <w:tc>
          <w:tcPr>
            <w:tcW w:w="7498" w:type="dxa"/>
            <w:tcBorders>
              <w:top w:val="single" w:sz="8" w:space="0" w:color="000000"/>
              <w:left w:val="single" w:sz="8" w:space="0" w:color="000000"/>
              <w:bottom w:val="single" w:sz="8" w:space="0" w:color="000000"/>
              <w:right w:val="single" w:sz="8" w:space="0" w:color="000000"/>
            </w:tcBorders>
            <w:vAlign w:val="center"/>
          </w:tcPr>
          <w:p w14:paraId="0E716BC6" w14:textId="77777777" w:rsidR="00801E66" w:rsidRDefault="002D6D49">
            <w:pPr>
              <w:spacing w:after="0"/>
              <w:ind w:left="10" w:firstLine="0"/>
            </w:pPr>
            <w:r>
              <w:t>答辩准确、层次清楚、有理有据。</w:t>
            </w:r>
          </w:p>
        </w:tc>
        <w:tc>
          <w:tcPr>
            <w:tcW w:w="851" w:type="dxa"/>
            <w:tcBorders>
              <w:top w:val="single" w:sz="8" w:space="0" w:color="000000"/>
              <w:left w:val="single" w:sz="8" w:space="0" w:color="000000"/>
              <w:bottom w:val="single" w:sz="8" w:space="0" w:color="000000"/>
              <w:right w:val="single" w:sz="6" w:space="0" w:color="000000"/>
            </w:tcBorders>
            <w:vAlign w:val="center"/>
          </w:tcPr>
          <w:p w14:paraId="30403318" w14:textId="77777777" w:rsidR="00801E66" w:rsidRDefault="002D6D49">
            <w:pPr>
              <w:spacing w:after="0"/>
              <w:ind w:left="0" w:right="495" w:firstLine="0"/>
              <w:jc w:val="right"/>
            </w:pPr>
            <w:r>
              <w:rPr>
                <w:rFonts w:hint="eastAsia"/>
              </w:rPr>
              <w:t>1</w:t>
            </w:r>
            <w:r>
              <w:t>5</w:t>
            </w:r>
          </w:p>
        </w:tc>
      </w:tr>
      <w:tr w:rsidR="00801E66" w14:paraId="47984914" w14:textId="77777777">
        <w:trPr>
          <w:trHeight w:val="519"/>
          <w:jc w:val="center"/>
        </w:trPr>
        <w:tc>
          <w:tcPr>
            <w:tcW w:w="701" w:type="dxa"/>
            <w:tcBorders>
              <w:top w:val="single" w:sz="8" w:space="0" w:color="000000"/>
              <w:left w:val="single" w:sz="6" w:space="0" w:color="000000"/>
              <w:bottom w:val="single" w:sz="8" w:space="0" w:color="000000"/>
              <w:right w:val="single" w:sz="8" w:space="0" w:color="000000"/>
            </w:tcBorders>
            <w:vAlign w:val="center"/>
          </w:tcPr>
          <w:p w14:paraId="3267DF0B" w14:textId="77777777" w:rsidR="00801E66" w:rsidRDefault="002D6D49">
            <w:pPr>
              <w:spacing w:after="0"/>
              <w:ind w:left="10" w:firstLine="0"/>
            </w:pPr>
            <w:r>
              <w:t>评委</w:t>
            </w:r>
          </w:p>
          <w:p w14:paraId="55E46503" w14:textId="77777777" w:rsidR="00801E66" w:rsidRDefault="002D6D49">
            <w:pPr>
              <w:spacing w:after="0"/>
              <w:ind w:left="7" w:hangingChars="3" w:hanging="7"/>
            </w:pPr>
            <w:r>
              <w:t>签字</w:t>
            </w:r>
          </w:p>
        </w:tc>
        <w:tc>
          <w:tcPr>
            <w:tcW w:w="7498" w:type="dxa"/>
            <w:tcBorders>
              <w:top w:val="single" w:sz="8" w:space="0" w:color="000000"/>
              <w:left w:val="single" w:sz="8" w:space="0" w:color="000000"/>
              <w:bottom w:val="single" w:sz="8" w:space="0" w:color="000000"/>
              <w:right w:val="single" w:sz="8" w:space="0" w:color="000000"/>
            </w:tcBorders>
            <w:vAlign w:val="center"/>
          </w:tcPr>
          <w:p w14:paraId="360410E3" w14:textId="77777777" w:rsidR="00801E66" w:rsidRDefault="002D6D49">
            <w:pPr>
              <w:spacing w:after="0"/>
              <w:ind w:left="-48" w:firstLine="0"/>
            </w:pPr>
            <w:r>
              <w:t xml:space="preserve"> </w:t>
            </w:r>
          </w:p>
        </w:tc>
        <w:tc>
          <w:tcPr>
            <w:tcW w:w="851" w:type="dxa"/>
            <w:tcBorders>
              <w:top w:val="single" w:sz="8" w:space="0" w:color="000000"/>
              <w:left w:val="single" w:sz="8" w:space="0" w:color="000000"/>
              <w:bottom w:val="single" w:sz="8" w:space="0" w:color="000000"/>
              <w:right w:val="single" w:sz="6" w:space="0" w:color="000000"/>
            </w:tcBorders>
            <w:vAlign w:val="center"/>
          </w:tcPr>
          <w:p w14:paraId="5508A46A" w14:textId="77777777" w:rsidR="00801E66" w:rsidRDefault="002D6D49">
            <w:pPr>
              <w:spacing w:after="0"/>
              <w:ind w:left="116" w:firstLine="0"/>
              <w:jc w:val="both"/>
            </w:pPr>
            <w:r>
              <w:t>合计</w:t>
            </w:r>
          </w:p>
        </w:tc>
      </w:tr>
    </w:tbl>
    <w:p w14:paraId="3838648D" w14:textId="77777777" w:rsidR="00801E66" w:rsidRDefault="002D6D49">
      <w:pPr>
        <w:spacing w:after="196"/>
        <w:ind w:left="442" w:firstLine="0"/>
      </w:pPr>
      <w:r>
        <w:t xml:space="preserve"> </w:t>
      </w:r>
    </w:p>
    <w:p w14:paraId="6676385B" w14:textId="77777777" w:rsidR="00801E66" w:rsidRDefault="002D6D49">
      <w:pPr>
        <w:spacing w:after="0"/>
        <w:ind w:left="0" w:firstLine="0"/>
      </w:pPr>
      <w:r>
        <w:rPr>
          <w:rFonts w:ascii="MS Gothic" w:eastAsia="MS Gothic" w:hAnsi="MS Gothic" w:cs="MS Gothic"/>
          <w:sz w:val="32"/>
        </w:rPr>
        <w:t xml:space="preserve"> </w:t>
      </w:r>
      <w:r>
        <w:rPr>
          <w:rFonts w:ascii="MS Gothic" w:eastAsia="MS Gothic" w:hAnsi="MS Gothic" w:cs="MS Gothic"/>
          <w:sz w:val="32"/>
        </w:rPr>
        <w:tab/>
      </w:r>
      <w:r>
        <w:rPr>
          <w:sz w:val="32"/>
        </w:rPr>
        <w:t xml:space="preserve"> </w:t>
      </w:r>
    </w:p>
    <w:p w14:paraId="605CF1AB" w14:textId="77777777" w:rsidR="00801E66" w:rsidRDefault="00801E66">
      <w:pPr>
        <w:ind w:left="0" w:firstLine="0"/>
        <w:jc w:val="center"/>
        <w:rPr>
          <w:sz w:val="40"/>
          <w:szCs w:val="40"/>
        </w:rPr>
      </w:pPr>
    </w:p>
    <w:p w14:paraId="68B01B90" w14:textId="77777777" w:rsidR="00801E66" w:rsidRDefault="00801E66">
      <w:pPr>
        <w:ind w:left="0" w:firstLine="0"/>
        <w:jc w:val="center"/>
        <w:rPr>
          <w:sz w:val="40"/>
          <w:szCs w:val="40"/>
        </w:rPr>
      </w:pPr>
    </w:p>
    <w:p w14:paraId="471E5979" w14:textId="77777777" w:rsidR="00801E66" w:rsidRDefault="00801E66">
      <w:pPr>
        <w:ind w:left="0" w:firstLine="0"/>
        <w:jc w:val="center"/>
        <w:rPr>
          <w:sz w:val="40"/>
          <w:szCs w:val="40"/>
        </w:rPr>
      </w:pPr>
    </w:p>
    <w:p w14:paraId="725B61F4" w14:textId="391AF35B" w:rsidR="006F2605" w:rsidRDefault="006F2605">
      <w:pPr>
        <w:spacing w:after="0" w:line="240" w:lineRule="auto"/>
        <w:ind w:left="0" w:firstLine="0"/>
        <w:rPr>
          <w:sz w:val="40"/>
          <w:szCs w:val="40"/>
        </w:rPr>
      </w:pPr>
      <w:r>
        <w:rPr>
          <w:sz w:val="40"/>
          <w:szCs w:val="40"/>
        </w:rPr>
        <w:br w:type="page"/>
      </w:r>
    </w:p>
    <w:p w14:paraId="09299E29" w14:textId="77777777" w:rsidR="00801E66" w:rsidRDefault="00801E66">
      <w:pPr>
        <w:spacing w:after="3" w:line="334" w:lineRule="auto"/>
        <w:ind w:left="442" w:right="5668" w:hanging="10"/>
        <w:jc w:val="both"/>
      </w:pPr>
    </w:p>
    <w:p w14:paraId="1CA54BDC" w14:textId="77777777" w:rsidR="00801E66" w:rsidRDefault="002D6D49">
      <w:pPr>
        <w:spacing w:line="480" w:lineRule="auto"/>
        <w:jc w:val="center"/>
        <w:rPr>
          <w:rFonts w:ascii="华文中宋" w:eastAsia="华文中宋" w:hAnsi="华文中宋" w:cs="仿宋"/>
          <w:b/>
          <w:sz w:val="44"/>
          <w:szCs w:val="44"/>
        </w:rPr>
      </w:pPr>
      <w:r>
        <w:rPr>
          <w:rFonts w:ascii="华文中宋" w:eastAsia="华文中宋" w:hAnsi="华文中宋" w:cs="仿宋" w:hint="eastAsia"/>
          <w:b/>
          <w:sz w:val="44"/>
          <w:szCs w:val="44"/>
        </w:rPr>
        <w:t>20</w:t>
      </w:r>
      <w:r>
        <w:rPr>
          <w:rFonts w:ascii="华文中宋" w:eastAsia="华文中宋" w:hAnsi="华文中宋" w:cs="仿宋"/>
          <w:b/>
          <w:sz w:val="44"/>
          <w:szCs w:val="44"/>
        </w:rPr>
        <w:t>2</w:t>
      </w:r>
      <w:r>
        <w:rPr>
          <w:rFonts w:ascii="华文中宋" w:eastAsia="华文中宋" w:hAnsi="华文中宋" w:cs="仿宋" w:hint="eastAsia"/>
          <w:b/>
          <w:sz w:val="44"/>
          <w:szCs w:val="44"/>
        </w:rPr>
        <w:t>2年全国高校商业精英挑战赛</w:t>
      </w:r>
    </w:p>
    <w:p w14:paraId="0C5BFCE9" w14:textId="3B7D280C" w:rsidR="00801E66" w:rsidRDefault="002D6D49">
      <w:pPr>
        <w:spacing w:line="480" w:lineRule="auto"/>
        <w:jc w:val="center"/>
        <w:rPr>
          <w:rFonts w:ascii="华文中宋" w:eastAsia="华文中宋" w:hAnsi="华文中宋"/>
          <w:b/>
          <w:sz w:val="44"/>
          <w:szCs w:val="44"/>
        </w:rPr>
      </w:pPr>
      <w:r>
        <w:rPr>
          <w:rFonts w:ascii="华文中宋" w:eastAsia="华文中宋" w:hAnsi="华文中宋" w:cs="仿宋" w:hint="eastAsia"/>
          <w:b/>
          <w:sz w:val="44"/>
          <w:szCs w:val="44"/>
        </w:rPr>
        <w:t>会展创新创业实践竞赛</w:t>
      </w:r>
      <w:r w:rsidR="006F2605">
        <w:rPr>
          <w:rFonts w:ascii="华文中宋" w:eastAsia="华文中宋" w:hAnsi="华文中宋" w:cs="仿宋" w:hint="eastAsia"/>
          <w:b/>
          <w:sz w:val="44"/>
          <w:szCs w:val="44"/>
        </w:rPr>
        <w:t>校赛</w:t>
      </w:r>
      <w:r>
        <w:rPr>
          <w:rFonts w:ascii="华文中宋" w:eastAsia="华文中宋" w:hAnsi="华文中宋" w:hint="eastAsia"/>
          <w:b/>
          <w:sz w:val="44"/>
          <w:szCs w:val="44"/>
        </w:rPr>
        <w:t>扣分细则</w:t>
      </w:r>
    </w:p>
    <w:p w14:paraId="40021CC9" w14:textId="77777777" w:rsidR="00801E66" w:rsidRDefault="00801E66">
      <w:pPr>
        <w:spacing w:line="480" w:lineRule="auto"/>
        <w:jc w:val="center"/>
        <w:rPr>
          <w:rFonts w:ascii="仿宋" w:eastAsia="仿宋" w:hAnsi="仿宋"/>
          <w:b/>
          <w:sz w:val="30"/>
          <w:szCs w:val="30"/>
        </w:rPr>
      </w:pPr>
    </w:p>
    <w:p w14:paraId="2C170FF5" w14:textId="10EB1FC9" w:rsidR="00801E66" w:rsidRDefault="002D6D49">
      <w:pPr>
        <w:spacing w:line="480" w:lineRule="auto"/>
        <w:ind w:firstLineChars="200" w:firstLine="640"/>
        <w:rPr>
          <w:rFonts w:ascii="仿宋" w:eastAsia="仿宋" w:hAnsi="仿宋"/>
          <w:sz w:val="32"/>
          <w:szCs w:val="32"/>
        </w:rPr>
      </w:pPr>
      <w:r>
        <w:rPr>
          <w:rFonts w:ascii="仿宋" w:eastAsia="仿宋" w:hAnsi="仿宋" w:hint="eastAsia"/>
          <w:sz w:val="32"/>
          <w:szCs w:val="32"/>
        </w:rPr>
        <w:t>A.策划案（封面与内容）、陈述展示所用PPT文档或是视频及动画中出现院校信息，即若以各种形式（文字、口头）故意透露自己所在</w:t>
      </w:r>
      <w:r w:rsidR="006F2605">
        <w:rPr>
          <w:rFonts w:ascii="仿宋" w:eastAsia="仿宋" w:hAnsi="仿宋" w:hint="eastAsia"/>
          <w:sz w:val="32"/>
          <w:szCs w:val="32"/>
        </w:rPr>
        <w:t>学院</w:t>
      </w:r>
      <w:r>
        <w:rPr>
          <w:rFonts w:ascii="仿宋" w:eastAsia="仿宋" w:hAnsi="仿宋" w:hint="eastAsia"/>
          <w:sz w:val="32"/>
          <w:szCs w:val="32"/>
        </w:rPr>
        <w:t>信息，扣1分。</w:t>
      </w:r>
    </w:p>
    <w:p w14:paraId="0BCBE1AE" w14:textId="77777777" w:rsidR="00801E66" w:rsidRDefault="002D6D49">
      <w:pPr>
        <w:spacing w:line="480" w:lineRule="auto"/>
        <w:ind w:firstLineChars="200" w:firstLine="640"/>
        <w:rPr>
          <w:rFonts w:ascii="仿宋" w:eastAsia="仿宋" w:hAnsi="仿宋"/>
          <w:sz w:val="32"/>
          <w:szCs w:val="32"/>
        </w:rPr>
      </w:pPr>
      <w:r>
        <w:rPr>
          <w:rFonts w:ascii="仿宋" w:eastAsia="仿宋" w:hAnsi="仿宋" w:hint="eastAsia"/>
          <w:sz w:val="32"/>
          <w:szCs w:val="32"/>
        </w:rPr>
        <w:t>B.不同参赛队参赛队员交叉参赛（涉及到的每支参赛队扣分），扣1分。注：每支参赛队指导教师1-2人可以交叉指导。</w:t>
      </w:r>
    </w:p>
    <w:p w14:paraId="279D821D" w14:textId="77777777" w:rsidR="00801E66" w:rsidRDefault="002D6D49">
      <w:pPr>
        <w:spacing w:line="480" w:lineRule="auto"/>
        <w:ind w:firstLineChars="200" w:firstLine="640"/>
        <w:rPr>
          <w:rFonts w:ascii="仿宋" w:eastAsia="仿宋" w:hAnsi="仿宋"/>
          <w:sz w:val="32"/>
          <w:szCs w:val="32"/>
        </w:rPr>
      </w:pPr>
      <w:r>
        <w:rPr>
          <w:rFonts w:ascii="仿宋" w:eastAsia="仿宋" w:hAnsi="仿宋" w:hint="eastAsia"/>
          <w:sz w:val="32"/>
          <w:szCs w:val="32"/>
        </w:rPr>
        <w:t>C.PPT陈述时间超时：超时1分钟内、超时2分钟内、超时3分钟内、超时4分钟内、超时5分钟内及以上分别扣除1分，1.5分，2分，2.5分，3分（最多扣除3分）。</w:t>
      </w:r>
    </w:p>
    <w:p w14:paraId="60956B53" w14:textId="77777777" w:rsidR="00801E66" w:rsidRDefault="002D6D49">
      <w:pPr>
        <w:spacing w:line="480" w:lineRule="auto"/>
        <w:ind w:firstLineChars="200" w:firstLine="640"/>
        <w:rPr>
          <w:rFonts w:ascii="仿宋" w:eastAsia="仿宋" w:hAnsi="仿宋"/>
          <w:sz w:val="32"/>
          <w:szCs w:val="32"/>
        </w:rPr>
      </w:pPr>
      <w:r>
        <w:rPr>
          <w:rFonts w:ascii="仿宋" w:eastAsia="仿宋" w:hAnsi="仿宋" w:hint="eastAsia"/>
          <w:sz w:val="32"/>
          <w:szCs w:val="32"/>
        </w:rPr>
        <w:t>D.参赛语言不符合组委会要求，扣1分。</w:t>
      </w:r>
    </w:p>
    <w:p w14:paraId="5F43325B" w14:textId="77777777" w:rsidR="00801E66" w:rsidRDefault="002D6D49">
      <w:pPr>
        <w:spacing w:line="480" w:lineRule="auto"/>
        <w:ind w:firstLineChars="200" w:firstLine="640"/>
        <w:rPr>
          <w:rFonts w:ascii="仿宋" w:eastAsia="仿宋" w:hAnsi="仿宋"/>
          <w:sz w:val="32"/>
          <w:szCs w:val="32"/>
        </w:rPr>
      </w:pPr>
      <w:r>
        <w:rPr>
          <w:rFonts w:ascii="仿宋" w:eastAsia="仿宋" w:hAnsi="仿宋" w:hint="eastAsia"/>
          <w:sz w:val="32"/>
          <w:szCs w:val="32"/>
        </w:rPr>
        <w:t>注：扣分均表示在评委评分的最终成绩上扣除。</w:t>
      </w:r>
    </w:p>
    <w:p w14:paraId="1AB6F6A4" w14:textId="77777777" w:rsidR="00801E66" w:rsidRDefault="00801E66" w:rsidP="00EC6F25">
      <w:pPr>
        <w:spacing w:after="3" w:line="334" w:lineRule="auto"/>
        <w:ind w:left="0" w:right="5668" w:firstLine="0"/>
        <w:jc w:val="both"/>
        <w:rPr>
          <w:rFonts w:hint="eastAsia"/>
        </w:rPr>
      </w:pPr>
    </w:p>
    <w:sectPr w:rsidR="00801E66">
      <w:headerReference w:type="even" r:id="rId19"/>
      <w:headerReference w:type="default" r:id="rId20"/>
      <w:headerReference w:type="first" r:id="rId21"/>
      <w:pgSz w:w="11906" w:h="16838"/>
      <w:pgMar w:top="1428" w:right="1361" w:bottom="1486" w:left="14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C2CA9" w14:textId="77777777" w:rsidR="0088402C" w:rsidRDefault="0088402C">
      <w:pPr>
        <w:spacing w:after="0" w:line="240" w:lineRule="auto"/>
      </w:pPr>
      <w:r>
        <w:separator/>
      </w:r>
    </w:p>
  </w:endnote>
  <w:endnote w:type="continuationSeparator" w:id="0">
    <w:p w14:paraId="4766EA53" w14:textId="77777777" w:rsidR="0088402C" w:rsidRDefault="00884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7013" w14:textId="77777777" w:rsidR="00801E66" w:rsidRDefault="00801E66">
    <w:pPr>
      <w:pStyle w:val="a3"/>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6757" w14:textId="77777777" w:rsidR="00801E66" w:rsidRDefault="00801E66">
    <w:pPr>
      <w:pStyle w:val="a3"/>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66CA0" w14:textId="77777777" w:rsidR="0088402C" w:rsidRDefault="0088402C">
      <w:pPr>
        <w:spacing w:after="0" w:line="240" w:lineRule="auto"/>
      </w:pPr>
      <w:r>
        <w:separator/>
      </w:r>
    </w:p>
  </w:footnote>
  <w:footnote w:type="continuationSeparator" w:id="0">
    <w:p w14:paraId="2A30158A" w14:textId="77777777" w:rsidR="0088402C" w:rsidRDefault="00884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86EB5" w14:textId="77777777" w:rsidR="00801E66" w:rsidRDefault="00801E66">
    <w:pPr>
      <w:spacing w:after="160"/>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27D88" w14:textId="77777777" w:rsidR="00801E66" w:rsidRDefault="00801E66">
    <w:pPr>
      <w:spacing w:after="160"/>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6B757" w14:textId="77777777" w:rsidR="00801E66" w:rsidRDefault="00801E66">
    <w:pPr>
      <w:spacing w:after="160"/>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1A89" w14:textId="77777777" w:rsidR="00801E66" w:rsidRDefault="00801E66">
    <w:pPr>
      <w:spacing w:after="160"/>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18EBD" w14:textId="77777777" w:rsidR="00801E66" w:rsidRDefault="00801E66">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EE46" w14:textId="77777777" w:rsidR="00801E66" w:rsidRDefault="002D6D49">
    <w:pPr>
      <w:spacing w:after="1798"/>
      <w:ind w:left="0" w:right="70" w:firstLine="0"/>
      <w:jc w:val="center"/>
    </w:pPr>
    <w:r>
      <w:rPr>
        <w:rFonts w:ascii="Times New Roman" w:eastAsia="Times New Roman" w:hAnsi="Times New Roman" w:cs="Times New Roman"/>
        <w:sz w:val="18"/>
      </w:rPr>
      <w:t xml:space="preserve"> </w:t>
    </w:r>
  </w:p>
  <w:p w14:paraId="6978D150" w14:textId="77777777" w:rsidR="00801E66" w:rsidRDefault="002D6D49">
    <w:pPr>
      <w:spacing w:after="0"/>
      <w:ind w:left="432" w:firstLine="0"/>
    </w:pPr>
    <w:r>
      <w:t xml:space="preserve">一、参赛对象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FF26" w14:textId="77777777" w:rsidR="00801E66" w:rsidRDefault="00801E66">
    <w:pPr>
      <w:spacing w:after="160"/>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814F4" w14:textId="77777777" w:rsidR="00801E66" w:rsidRDefault="00801E66">
    <w:pPr>
      <w:spacing w:after="160"/>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AC53" w14:textId="77777777" w:rsidR="00801E66" w:rsidRDefault="00801E66">
    <w:pPr>
      <w:spacing w:after="160"/>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4C2EBFC"/>
    <w:multiLevelType w:val="singleLevel"/>
    <w:tmpl w:val="E4C2EBFC"/>
    <w:lvl w:ilvl="0">
      <w:start w:val="9"/>
      <w:numFmt w:val="chineseCounting"/>
      <w:suff w:val="nothing"/>
      <w:lvlText w:val="%1、"/>
      <w:lvlJc w:val="left"/>
      <w:rPr>
        <w:rFonts w:hint="eastAsia"/>
      </w:rPr>
    </w:lvl>
  </w:abstractNum>
  <w:abstractNum w:abstractNumId="1" w15:restartNumberingAfterBreak="0">
    <w:nsid w:val="FF37BE99"/>
    <w:multiLevelType w:val="singleLevel"/>
    <w:tmpl w:val="FF37BE99"/>
    <w:lvl w:ilvl="0">
      <w:start w:val="7"/>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578"/>
    <w:rsid w:val="00020CB5"/>
    <w:rsid w:val="0002555C"/>
    <w:rsid w:val="00040BDA"/>
    <w:rsid w:val="00041605"/>
    <w:rsid w:val="00064B5D"/>
    <w:rsid w:val="00081BBF"/>
    <w:rsid w:val="000B6230"/>
    <w:rsid w:val="000D11FB"/>
    <w:rsid w:val="00100782"/>
    <w:rsid w:val="001071C2"/>
    <w:rsid w:val="00115EF4"/>
    <w:rsid w:val="001302D1"/>
    <w:rsid w:val="00131AA7"/>
    <w:rsid w:val="00150E28"/>
    <w:rsid w:val="0015788F"/>
    <w:rsid w:val="00164626"/>
    <w:rsid w:val="001812F0"/>
    <w:rsid w:val="00195335"/>
    <w:rsid w:val="001954D1"/>
    <w:rsid w:val="001C1D76"/>
    <w:rsid w:val="001C4296"/>
    <w:rsid w:val="001D0E1B"/>
    <w:rsid w:val="001D2AEE"/>
    <w:rsid w:val="002134C4"/>
    <w:rsid w:val="00216EA1"/>
    <w:rsid w:val="00241BD3"/>
    <w:rsid w:val="00257362"/>
    <w:rsid w:val="002640E7"/>
    <w:rsid w:val="00280F0A"/>
    <w:rsid w:val="00286EF6"/>
    <w:rsid w:val="002A31E0"/>
    <w:rsid w:val="002B016B"/>
    <w:rsid w:val="002C2008"/>
    <w:rsid w:val="002D6D49"/>
    <w:rsid w:val="002E7BFC"/>
    <w:rsid w:val="00307E13"/>
    <w:rsid w:val="00330745"/>
    <w:rsid w:val="003453C1"/>
    <w:rsid w:val="003769B7"/>
    <w:rsid w:val="00380D6D"/>
    <w:rsid w:val="003B1C6F"/>
    <w:rsid w:val="003B5570"/>
    <w:rsid w:val="003D309A"/>
    <w:rsid w:val="003E0058"/>
    <w:rsid w:val="003F7E18"/>
    <w:rsid w:val="00411162"/>
    <w:rsid w:val="00412C9E"/>
    <w:rsid w:val="00440092"/>
    <w:rsid w:val="00447244"/>
    <w:rsid w:val="00485224"/>
    <w:rsid w:val="0049023D"/>
    <w:rsid w:val="004C75FE"/>
    <w:rsid w:val="004D5553"/>
    <w:rsid w:val="004E5A64"/>
    <w:rsid w:val="00515A66"/>
    <w:rsid w:val="0052548F"/>
    <w:rsid w:val="00534EEB"/>
    <w:rsid w:val="005374E5"/>
    <w:rsid w:val="005435DC"/>
    <w:rsid w:val="00544E48"/>
    <w:rsid w:val="005512EB"/>
    <w:rsid w:val="005C597B"/>
    <w:rsid w:val="005D41BA"/>
    <w:rsid w:val="005E04DA"/>
    <w:rsid w:val="00600C40"/>
    <w:rsid w:val="00660C8C"/>
    <w:rsid w:val="00662FCE"/>
    <w:rsid w:val="0066694C"/>
    <w:rsid w:val="00670057"/>
    <w:rsid w:val="00670578"/>
    <w:rsid w:val="00686ACA"/>
    <w:rsid w:val="006A2321"/>
    <w:rsid w:val="006B1AE8"/>
    <w:rsid w:val="006F2605"/>
    <w:rsid w:val="007373C2"/>
    <w:rsid w:val="00743FFA"/>
    <w:rsid w:val="00755BB4"/>
    <w:rsid w:val="00763C42"/>
    <w:rsid w:val="00764D1F"/>
    <w:rsid w:val="007D2A92"/>
    <w:rsid w:val="007E3927"/>
    <w:rsid w:val="007F1309"/>
    <w:rsid w:val="00801E66"/>
    <w:rsid w:val="008129D5"/>
    <w:rsid w:val="008275CF"/>
    <w:rsid w:val="008644FA"/>
    <w:rsid w:val="0088402C"/>
    <w:rsid w:val="008A0380"/>
    <w:rsid w:val="008A549E"/>
    <w:rsid w:val="008C6F3A"/>
    <w:rsid w:val="008D2BA2"/>
    <w:rsid w:val="008E4F56"/>
    <w:rsid w:val="008F3B4E"/>
    <w:rsid w:val="00902BCC"/>
    <w:rsid w:val="00921CB1"/>
    <w:rsid w:val="0093798D"/>
    <w:rsid w:val="009412E0"/>
    <w:rsid w:val="009A0A80"/>
    <w:rsid w:val="009B46C9"/>
    <w:rsid w:val="009F4CD1"/>
    <w:rsid w:val="00A15EC6"/>
    <w:rsid w:val="00A57854"/>
    <w:rsid w:val="00A70C74"/>
    <w:rsid w:val="00A9696A"/>
    <w:rsid w:val="00AA02E5"/>
    <w:rsid w:val="00AD6C0D"/>
    <w:rsid w:val="00AF08CA"/>
    <w:rsid w:val="00AF5643"/>
    <w:rsid w:val="00B06089"/>
    <w:rsid w:val="00B23346"/>
    <w:rsid w:val="00B23C78"/>
    <w:rsid w:val="00B25A4C"/>
    <w:rsid w:val="00B315BF"/>
    <w:rsid w:val="00B35D5F"/>
    <w:rsid w:val="00B54471"/>
    <w:rsid w:val="00B74EAF"/>
    <w:rsid w:val="00B84E36"/>
    <w:rsid w:val="00BB47CB"/>
    <w:rsid w:val="00BC5C55"/>
    <w:rsid w:val="00BD2EC5"/>
    <w:rsid w:val="00BF0772"/>
    <w:rsid w:val="00C25FCD"/>
    <w:rsid w:val="00C318E6"/>
    <w:rsid w:val="00C77898"/>
    <w:rsid w:val="00CA320C"/>
    <w:rsid w:val="00CD1D9D"/>
    <w:rsid w:val="00D16E4A"/>
    <w:rsid w:val="00D6697A"/>
    <w:rsid w:val="00D74549"/>
    <w:rsid w:val="00DC013A"/>
    <w:rsid w:val="00DF06EC"/>
    <w:rsid w:val="00E07410"/>
    <w:rsid w:val="00E1136B"/>
    <w:rsid w:val="00E12E23"/>
    <w:rsid w:val="00E266F7"/>
    <w:rsid w:val="00E278F9"/>
    <w:rsid w:val="00E450E9"/>
    <w:rsid w:val="00EC6F25"/>
    <w:rsid w:val="00F06C8D"/>
    <w:rsid w:val="00F47952"/>
    <w:rsid w:val="00F501F2"/>
    <w:rsid w:val="00F87CE1"/>
    <w:rsid w:val="00F92FDB"/>
    <w:rsid w:val="00F9695E"/>
    <w:rsid w:val="00FA28B5"/>
    <w:rsid w:val="00FB2569"/>
    <w:rsid w:val="00FC7316"/>
    <w:rsid w:val="00FD16FC"/>
    <w:rsid w:val="00FE4578"/>
    <w:rsid w:val="00FF429E"/>
    <w:rsid w:val="047E3E76"/>
    <w:rsid w:val="06B0100C"/>
    <w:rsid w:val="12D169BD"/>
    <w:rsid w:val="16603B33"/>
    <w:rsid w:val="196C6D72"/>
    <w:rsid w:val="1DBC1D81"/>
    <w:rsid w:val="212B6115"/>
    <w:rsid w:val="22072E7D"/>
    <w:rsid w:val="26504C56"/>
    <w:rsid w:val="298B7360"/>
    <w:rsid w:val="2C241A33"/>
    <w:rsid w:val="396A779B"/>
    <w:rsid w:val="40633D1B"/>
    <w:rsid w:val="428E4D68"/>
    <w:rsid w:val="4514314E"/>
    <w:rsid w:val="4B334D2E"/>
    <w:rsid w:val="564F59D1"/>
    <w:rsid w:val="573007D0"/>
    <w:rsid w:val="628E2C68"/>
    <w:rsid w:val="69DE3220"/>
    <w:rsid w:val="6DB46AE0"/>
    <w:rsid w:val="6F134ABC"/>
    <w:rsid w:val="71757400"/>
    <w:rsid w:val="762A1B8E"/>
    <w:rsid w:val="7D9E5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4C178"/>
  <w15:docId w15:val="{D3D006CF-B7CE-401C-A8E0-4178652FD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89" w:line="259" w:lineRule="auto"/>
      <w:ind w:left="8" w:hanging="8"/>
    </w:pPr>
    <w:rPr>
      <w:rFonts w:ascii="宋体" w:hAnsi="宋体" w:cs="宋体"/>
      <w:color w:val="000000"/>
      <w:kern w:val="2"/>
      <w:sz w:val="22"/>
      <w:szCs w:val="22"/>
    </w:rPr>
  </w:style>
  <w:style w:type="paragraph" w:styleId="1">
    <w:name w:val="heading 1"/>
    <w:next w:val="a"/>
    <w:link w:val="10"/>
    <w:uiPriority w:val="9"/>
    <w:qFormat/>
    <w:pPr>
      <w:keepNext/>
      <w:keepLines/>
      <w:spacing w:after="205" w:line="259" w:lineRule="auto"/>
      <w:ind w:left="10" w:right="118" w:hanging="10"/>
      <w:jc w:val="center"/>
      <w:outlineLvl w:val="0"/>
    </w:pPr>
    <w:rPr>
      <w:rFonts w:ascii="宋体" w:hAnsi="宋体" w:cs="宋体"/>
      <w:color w:val="000000"/>
      <w:kern w:val="2"/>
      <w:sz w:val="4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spacing w:line="240" w:lineRule="auto"/>
    </w:pPr>
    <w:rPr>
      <w:sz w:val="18"/>
      <w:szCs w:val="18"/>
    </w:rPr>
  </w:style>
  <w:style w:type="paragraph" w:styleId="a5">
    <w:name w:val="header"/>
    <w:basedOn w:val="a"/>
    <w:link w:val="a6"/>
    <w:uiPriority w:val="99"/>
    <w:unhideWhenUsed/>
    <w:qFormat/>
    <w:pPr>
      <w:tabs>
        <w:tab w:val="center" w:pos="4680"/>
        <w:tab w:val="right" w:pos="9360"/>
      </w:tabs>
      <w:spacing w:after="0" w:line="240" w:lineRule="auto"/>
      <w:ind w:left="0" w:firstLine="0"/>
    </w:pPr>
    <w:rPr>
      <w:rFonts w:asciiTheme="minorHAnsi" w:eastAsiaTheme="minorEastAsia" w:hAnsiTheme="minorHAnsi" w:cs="Times New Roman"/>
      <w:color w:val="auto"/>
      <w:kern w:val="0"/>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style>
  <w:style w:type="character" w:customStyle="1" w:styleId="10">
    <w:name w:val="标题 1 字符"/>
    <w:link w:val="1"/>
    <w:qFormat/>
    <w:rPr>
      <w:rFonts w:ascii="宋体" w:eastAsia="宋体" w:hAnsi="宋体" w:cs="宋体"/>
      <w:color w:val="000000"/>
      <w:sz w:val="40"/>
    </w:rPr>
  </w:style>
  <w:style w:type="table" w:customStyle="1" w:styleId="TableGrid">
    <w:name w:val="TableGrid"/>
    <w:qFormat/>
    <w:tblPr>
      <w:tblCellMar>
        <w:top w:w="0" w:type="dxa"/>
        <w:left w:w="0" w:type="dxa"/>
        <w:bottom w:w="0" w:type="dxa"/>
        <w:right w:w="0" w:type="dxa"/>
      </w:tblCellMar>
    </w:tblPr>
  </w:style>
  <w:style w:type="character" w:customStyle="1" w:styleId="a4">
    <w:name w:val="页脚 字符"/>
    <w:basedOn w:val="a0"/>
    <w:link w:val="a3"/>
    <w:uiPriority w:val="99"/>
    <w:qFormat/>
    <w:rPr>
      <w:rFonts w:ascii="宋体" w:eastAsia="宋体" w:hAnsi="宋体" w:cs="宋体"/>
      <w:color w:val="000000"/>
      <w:sz w:val="18"/>
      <w:szCs w:val="18"/>
    </w:rPr>
  </w:style>
  <w:style w:type="paragraph" w:styleId="a9">
    <w:name w:val="List Paragraph"/>
    <w:basedOn w:val="a"/>
    <w:uiPriority w:val="34"/>
    <w:qFormat/>
    <w:pPr>
      <w:ind w:firstLineChars="200" w:firstLine="420"/>
    </w:pPr>
  </w:style>
  <w:style w:type="character" w:customStyle="1" w:styleId="a6">
    <w:name w:val="页眉 字符"/>
    <w:basedOn w:val="a0"/>
    <w:link w:val="a5"/>
    <w:uiPriority w:val="99"/>
    <w:qFormat/>
    <w:rPr>
      <w:rFonts w:cs="Times New Roman"/>
      <w:kern w:val="0"/>
      <w:sz w:val="22"/>
    </w:rPr>
  </w:style>
  <w:style w:type="character" w:customStyle="1" w:styleId="markedcontent">
    <w:name w:val="markedcontent"/>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DFE363-31D5-4ACD-BDD1-0EF51BD31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1233</Words>
  <Characters>7032</Characters>
  <Application>Microsoft Office Word</Application>
  <DocSecurity>0</DocSecurity>
  <Lines>58</Lines>
  <Paragraphs>16</Paragraphs>
  <ScaleCrop>false</ScaleCrop>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首届全国网上零售技能大赛实施若干问题</dc:title>
  <dc:creator>Hasee User</dc:creator>
  <cp:lastModifiedBy>娄 迪</cp:lastModifiedBy>
  <cp:revision>3</cp:revision>
  <dcterms:created xsi:type="dcterms:W3CDTF">2022-03-07T15:59:00Z</dcterms:created>
  <dcterms:modified xsi:type="dcterms:W3CDTF">2022-03-08T07:00:00Z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